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D831E" w14:textId="1CF1B8DD" w:rsidR="007443B7" w:rsidRDefault="00D40540" w:rsidP="00875E70">
      <w:pPr>
        <w:pStyle w:val="NoSpacing"/>
      </w:pPr>
      <w:r w:rsidRPr="00F113F0">
        <w:t xml:space="preserve">This guide is intended as </w:t>
      </w:r>
      <w:bookmarkStart w:id="0" w:name="_GoBack"/>
      <w:bookmarkEnd w:id="0"/>
      <w:r w:rsidRPr="00F113F0">
        <w:t>a quick introduction to Harvard</w:t>
      </w:r>
      <w:r w:rsidR="00405905" w:rsidRPr="00F113F0">
        <w:t xml:space="preserve"> style r</w:t>
      </w:r>
      <w:r w:rsidRPr="00F113F0">
        <w:t xml:space="preserve">eferencing </w:t>
      </w:r>
      <w:r w:rsidR="00FD26E7" w:rsidRPr="00F113F0">
        <w:t>based on the 1</w:t>
      </w:r>
      <w:r w:rsidR="00434F74" w:rsidRPr="00F113F0">
        <w:t>2</w:t>
      </w:r>
      <w:r w:rsidR="00FD26E7" w:rsidRPr="00F113F0">
        <w:t xml:space="preserve">th edition of Cite Them Right by Pears and Shields – </w:t>
      </w:r>
      <w:r w:rsidR="00A94F48" w:rsidRPr="00F113F0">
        <w:t>available in the Library</w:t>
      </w:r>
      <w:r w:rsidR="00FD26E7" w:rsidRPr="00F113F0">
        <w:t>.</w:t>
      </w:r>
      <w:r w:rsidR="00235ABF" w:rsidRPr="00F113F0">
        <w:t xml:space="preserve"> </w:t>
      </w:r>
      <w:r w:rsidR="00816366" w:rsidRPr="00F113F0">
        <w:t>The guide will help you to cite and create a reference to books, journals articles, guidelines and many other resources. We’ve also included examples of some commonly used resources</w:t>
      </w:r>
      <w:r w:rsidR="007A1F9A" w:rsidRPr="00F113F0">
        <w:t xml:space="preserve"> cited in Trust documents</w:t>
      </w:r>
      <w:r w:rsidR="00816366" w:rsidRPr="00F113F0">
        <w:t xml:space="preserve"> on </w:t>
      </w:r>
      <w:r w:rsidR="009A1D31" w:rsidRPr="00F113F0">
        <w:t>page</w:t>
      </w:r>
      <w:r w:rsidR="0071378B" w:rsidRPr="00F113F0">
        <w:t>s</w:t>
      </w:r>
      <w:r w:rsidR="009A1D31" w:rsidRPr="00F113F0">
        <w:t xml:space="preserve"> </w:t>
      </w:r>
      <w:r w:rsidR="0071378B" w:rsidRPr="00F113F0">
        <w:t>6 and 7.</w:t>
      </w:r>
    </w:p>
    <w:p w14:paraId="004DC14B" w14:textId="77777777" w:rsidR="003234A4" w:rsidRPr="00F113F0" w:rsidRDefault="003234A4" w:rsidP="00875E70">
      <w:pPr>
        <w:pStyle w:val="NoSpacing"/>
      </w:pPr>
    </w:p>
    <w:p w14:paraId="11CBFECD" w14:textId="6DF77843" w:rsidR="00AB4B1F" w:rsidRPr="00651230" w:rsidRDefault="00A94F48" w:rsidP="003234A4">
      <w:pPr>
        <w:pStyle w:val="Heading2"/>
      </w:pPr>
      <w:r w:rsidRPr="00384619">
        <w:t>I</w:t>
      </w:r>
      <w:r w:rsidR="00D00AF5" w:rsidRPr="00384619">
        <w:t>ntroduction</w:t>
      </w:r>
    </w:p>
    <w:p w14:paraId="77B12C2A" w14:textId="653E0F27" w:rsidR="00FD1C6B" w:rsidRDefault="00A94F48" w:rsidP="00875E70">
      <w:pPr>
        <w:pStyle w:val="NoSpacing"/>
      </w:pPr>
      <w:r w:rsidRPr="00651230">
        <w:t xml:space="preserve">There are numerous different Harvard styles of referencing because there is no official publication laying out set </w:t>
      </w:r>
      <w:r w:rsidR="00335B2D">
        <w:t xml:space="preserve">rules. </w:t>
      </w:r>
      <w:r w:rsidRPr="00651230">
        <w:t xml:space="preserve">You will find many different sources all giving slightly different advice. Do not let these difference sources confuse you; please use this document when using references within </w:t>
      </w:r>
      <w:r w:rsidR="0009380C" w:rsidRPr="00651230">
        <w:t xml:space="preserve">Trust </w:t>
      </w:r>
      <w:r w:rsidR="007A1F9A">
        <w:t>documents. For academic study please use the referencing guidelines for your institution or course.</w:t>
      </w:r>
    </w:p>
    <w:p w14:paraId="18D83D49" w14:textId="77777777" w:rsidR="00875E70" w:rsidRPr="00384619" w:rsidRDefault="00875E70" w:rsidP="00875E70">
      <w:pPr>
        <w:pStyle w:val="NoSpacing"/>
      </w:pPr>
    </w:p>
    <w:p w14:paraId="1296245A" w14:textId="1ED8D425" w:rsidR="00384619" w:rsidRDefault="00384619" w:rsidP="001808F9">
      <w:pPr>
        <w:pStyle w:val="Box"/>
        <w:jc w:val="both"/>
      </w:pPr>
      <w:r w:rsidRPr="00651230">
        <w:t>Referencing correctly is important within trust policy and procedure documents and others. It allows people to see what information is used in writing these documents. It also shows how old evidence is</w:t>
      </w:r>
      <w:r>
        <w:t xml:space="preserve"> and where to find it.</w:t>
      </w:r>
    </w:p>
    <w:p w14:paraId="7F4F6142" w14:textId="77777777" w:rsidR="003234A4" w:rsidRPr="00384619" w:rsidRDefault="003234A4" w:rsidP="003234A4">
      <w:pPr>
        <w:pStyle w:val="Box"/>
        <w:pBdr>
          <w:top w:val="none" w:sz="0" w:space="0" w:color="auto"/>
          <w:left w:val="none" w:sz="0" w:space="0" w:color="auto"/>
          <w:bottom w:val="none" w:sz="0" w:space="0" w:color="auto"/>
          <w:right w:val="none" w:sz="0" w:space="0" w:color="auto"/>
        </w:pBdr>
        <w:jc w:val="both"/>
      </w:pPr>
    </w:p>
    <w:p w14:paraId="62F8522C" w14:textId="77777777" w:rsidR="00A94F48" w:rsidRPr="00651230" w:rsidRDefault="00A94F48" w:rsidP="003234A4">
      <w:pPr>
        <w:pStyle w:val="Heading2"/>
      </w:pPr>
      <w:r w:rsidRPr="00651230">
        <w:t>The Basics of Harvard Referencing</w:t>
      </w:r>
      <w:r w:rsidRPr="00651230">
        <w:tab/>
      </w:r>
    </w:p>
    <w:p w14:paraId="6B755931" w14:textId="77777777" w:rsidR="00A94F48" w:rsidRPr="00651230" w:rsidRDefault="00A94F48" w:rsidP="003234A4">
      <w:pPr>
        <w:pStyle w:val="ListParagraph"/>
        <w:numPr>
          <w:ilvl w:val="0"/>
          <w:numId w:val="8"/>
        </w:numPr>
        <w:spacing w:after="0" w:line="240" w:lineRule="auto"/>
      </w:pPr>
      <w:r w:rsidRPr="00651230">
        <w:t>Use citations (a partial reference) in the text, by citing the last or family name of the author(s), or organisational name, and the year of publication in the text of the document; and to</w:t>
      </w:r>
    </w:p>
    <w:p w14:paraId="0FEBACA2" w14:textId="61F286C9" w:rsidR="00A94F48" w:rsidRPr="00651230" w:rsidRDefault="00A94F48" w:rsidP="003234A4">
      <w:pPr>
        <w:pStyle w:val="ListParagraph"/>
        <w:numPr>
          <w:ilvl w:val="0"/>
          <w:numId w:val="8"/>
        </w:numPr>
        <w:spacing w:after="0" w:line="240" w:lineRule="auto"/>
      </w:pPr>
      <w:r w:rsidRPr="00651230">
        <w:t>List all references in full and i</w:t>
      </w:r>
      <w:r w:rsidR="00434F74">
        <w:t>n</w:t>
      </w:r>
      <w:r w:rsidRPr="00651230">
        <w:t xml:space="preserve"> alphabetical order and </w:t>
      </w:r>
      <w:r w:rsidR="00434F74">
        <w:t xml:space="preserve">at </w:t>
      </w:r>
      <w:r w:rsidRPr="00651230">
        <w:t>the end of the document; and</w:t>
      </w:r>
    </w:p>
    <w:p w14:paraId="5F4A71D4" w14:textId="6CA1E458" w:rsidR="007443B7" w:rsidRDefault="00A94F48" w:rsidP="003234A4">
      <w:pPr>
        <w:pStyle w:val="ListParagraph"/>
        <w:numPr>
          <w:ilvl w:val="0"/>
          <w:numId w:val="8"/>
        </w:numPr>
        <w:spacing w:after="0" w:line="240" w:lineRule="auto"/>
      </w:pPr>
      <w:r w:rsidRPr="00651230">
        <w:t>Ensure that the name used in the citation connects with the name used to start the full reference entry</w:t>
      </w:r>
    </w:p>
    <w:p w14:paraId="19C1F304" w14:textId="77777777" w:rsidR="003234A4" w:rsidRPr="00651230" w:rsidRDefault="003234A4" w:rsidP="003234A4">
      <w:pPr>
        <w:spacing w:after="0" w:line="240" w:lineRule="auto"/>
      </w:pPr>
    </w:p>
    <w:p w14:paraId="45FDCDF2" w14:textId="77777777" w:rsidR="00D40540" w:rsidRPr="00651230" w:rsidRDefault="00D40540" w:rsidP="003234A4">
      <w:pPr>
        <w:pStyle w:val="Heading2"/>
        <w:rPr>
          <w:lang w:eastAsia="en-GB"/>
        </w:rPr>
      </w:pPr>
      <w:r w:rsidRPr="00651230">
        <w:rPr>
          <w:lang w:eastAsia="en-GB"/>
        </w:rPr>
        <w:t>Referencing in your text</w:t>
      </w:r>
      <w:r w:rsidR="00AB4B1F" w:rsidRPr="00651230">
        <w:rPr>
          <w:lang w:eastAsia="en-GB"/>
        </w:rPr>
        <w:t xml:space="preserve"> - Citations</w:t>
      </w:r>
    </w:p>
    <w:p w14:paraId="106C5F14" w14:textId="05A9051A" w:rsidR="00B8386F" w:rsidRDefault="00D40540" w:rsidP="00875E70">
      <w:pPr>
        <w:pStyle w:val="NoSpacing"/>
        <w:rPr>
          <w:lang w:eastAsia="en-GB"/>
        </w:rPr>
      </w:pPr>
      <w:r w:rsidRPr="00651230">
        <w:rPr>
          <w:lang w:eastAsia="en-GB"/>
        </w:rPr>
        <w:t xml:space="preserve">When you summarise, refer to, or quote from an author's work in your document, you need to acknowledge your source in the text. This is called an ‘in-text citation’. When using Harvard, you do this by putting the author’s name and publication year. If the name of the author appears naturally in your sentence, only the year should be in brackets. </w:t>
      </w:r>
      <w:r w:rsidR="00FB276C" w:rsidRPr="00335B2D">
        <w:rPr>
          <w:i/>
          <w:lang w:eastAsia="en-GB"/>
        </w:rPr>
        <w:t>Cite Them Right</w:t>
      </w:r>
      <w:r w:rsidR="00FB276C" w:rsidRPr="00651230">
        <w:rPr>
          <w:lang w:eastAsia="en-GB"/>
        </w:rPr>
        <w:t xml:space="preserve"> advises including page numbers for direct quotations and when paraphrasing, although page numbers </w:t>
      </w:r>
      <w:r w:rsidR="00434F74">
        <w:rPr>
          <w:lang w:eastAsia="en-GB"/>
        </w:rPr>
        <w:t xml:space="preserve">are </w:t>
      </w:r>
      <w:r w:rsidR="00FB276C" w:rsidRPr="00651230">
        <w:rPr>
          <w:lang w:eastAsia="en-GB"/>
        </w:rPr>
        <w:t>not required when summarising.</w:t>
      </w:r>
    </w:p>
    <w:p w14:paraId="403565E0" w14:textId="77777777" w:rsidR="00875E70" w:rsidRPr="00651230" w:rsidRDefault="00875E70" w:rsidP="00875E70">
      <w:pPr>
        <w:pStyle w:val="NoSpacing"/>
        <w:rPr>
          <w:lang w:eastAsia="en-G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0"/>
        <w:gridCol w:w="3120"/>
        <w:gridCol w:w="5146"/>
      </w:tblGrid>
      <w:tr w:rsidR="001808F9" w:rsidRPr="00651230" w14:paraId="451B73B2" w14:textId="77777777" w:rsidTr="003234A4">
        <w:trPr>
          <w:trHeight w:val="737"/>
        </w:trPr>
        <w:tc>
          <w:tcPr>
            <w:tcW w:w="1047" w:type="pct"/>
            <w:vAlign w:val="center"/>
          </w:tcPr>
          <w:p w14:paraId="17A4C945" w14:textId="65B77024" w:rsidR="001808F9" w:rsidRPr="00BB072F" w:rsidRDefault="001808F9" w:rsidP="003234A4">
            <w:pPr>
              <w:spacing w:after="0" w:line="240" w:lineRule="auto"/>
              <w:jc w:val="left"/>
              <w:rPr>
                <w:b/>
                <w:lang w:eastAsia="en-GB"/>
              </w:rPr>
            </w:pPr>
            <w:r w:rsidRPr="00BB072F">
              <w:rPr>
                <w:b/>
                <w:lang w:eastAsia="en-GB"/>
              </w:rPr>
              <w:t>In-text citation</w:t>
            </w:r>
          </w:p>
        </w:tc>
        <w:tc>
          <w:tcPr>
            <w:tcW w:w="1492" w:type="pct"/>
            <w:vAlign w:val="center"/>
          </w:tcPr>
          <w:p w14:paraId="27CA2C8B" w14:textId="77777777" w:rsidR="001808F9" w:rsidRPr="00651230" w:rsidRDefault="001808F9" w:rsidP="003234A4">
            <w:pPr>
              <w:spacing w:after="0" w:line="240" w:lineRule="auto"/>
              <w:jc w:val="left"/>
              <w:rPr>
                <w:lang w:eastAsia="en-GB"/>
              </w:rPr>
            </w:pPr>
          </w:p>
        </w:tc>
        <w:tc>
          <w:tcPr>
            <w:tcW w:w="2461" w:type="pct"/>
            <w:vAlign w:val="center"/>
          </w:tcPr>
          <w:p w14:paraId="121B871F" w14:textId="77777777" w:rsidR="001808F9" w:rsidRPr="00651230" w:rsidRDefault="001808F9" w:rsidP="003234A4">
            <w:pPr>
              <w:spacing w:after="0" w:line="240" w:lineRule="auto"/>
              <w:jc w:val="left"/>
              <w:rPr>
                <w:lang w:eastAsia="en-GB"/>
              </w:rPr>
            </w:pPr>
          </w:p>
        </w:tc>
      </w:tr>
      <w:tr w:rsidR="00D40540" w:rsidRPr="00651230" w14:paraId="3E56B2EC" w14:textId="77777777" w:rsidTr="003234A4">
        <w:trPr>
          <w:trHeight w:val="737"/>
        </w:trPr>
        <w:tc>
          <w:tcPr>
            <w:tcW w:w="1047" w:type="pct"/>
            <w:vAlign w:val="center"/>
          </w:tcPr>
          <w:p w14:paraId="0D518263" w14:textId="77777777" w:rsidR="00D40540" w:rsidRPr="00651230" w:rsidRDefault="00D40540" w:rsidP="003234A4">
            <w:pPr>
              <w:spacing w:after="0" w:line="240" w:lineRule="auto"/>
              <w:jc w:val="left"/>
              <w:rPr>
                <w:lang w:eastAsia="en-GB"/>
              </w:rPr>
            </w:pPr>
            <w:r w:rsidRPr="00651230">
              <w:rPr>
                <w:lang w:eastAsia="en-GB"/>
              </w:rPr>
              <w:t>One Author</w:t>
            </w:r>
          </w:p>
        </w:tc>
        <w:tc>
          <w:tcPr>
            <w:tcW w:w="1492" w:type="pct"/>
            <w:vAlign w:val="center"/>
          </w:tcPr>
          <w:p w14:paraId="2BE346E9" w14:textId="78F32F93" w:rsidR="00D40540" w:rsidRPr="00651230" w:rsidRDefault="00335B2D" w:rsidP="003234A4">
            <w:pPr>
              <w:spacing w:after="0" w:line="240" w:lineRule="auto"/>
              <w:jc w:val="left"/>
              <w:rPr>
                <w:b/>
                <w:lang w:eastAsia="en-GB"/>
              </w:rPr>
            </w:pPr>
            <w:r>
              <w:rPr>
                <w:lang w:eastAsia="en-GB"/>
              </w:rPr>
              <w:t>(Smith, 2021</w:t>
            </w:r>
            <w:r w:rsidR="00D40540" w:rsidRPr="00651230">
              <w:rPr>
                <w:lang w:eastAsia="en-GB"/>
              </w:rPr>
              <w:t>)</w:t>
            </w:r>
          </w:p>
        </w:tc>
        <w:tc>
          <w:tcPr>
            <w:tcW w:w="2461" w:type="pct"/>
            <w:vAlign w:val="center"/>
          </w:tcPr>
          <w:p w14:paraId="0CD40F2C" w14:textId="3ABE672A" w:rsidR="00D40540" w:rsidRPr="00651230" w:rsidRDefault="00335B2D" w:rsidP="003234A4">
            <w:pPr>
              <w:spacing w:after="0" w:line="240" w:lineRule="auto"/>
              <w:jc w:val="left"/>
              <w:rPr>
                <w:lang w:eastAsia="en-GB"/>
              </w:rPr>
            </w:pPr>
            <w:r>
              <w:rPr>
                <w:lang w:eastAsia="en-GB"/>
              </w:rPr>
              <w:t>…Smith (2021</w:t>
            </w:r>
            <w:r w:rsidR="00D40540" w:rsidRPr="00651230">
              <w:rPr>
                <w:lang w:eastAsia="en-GB"/>
              </w:rPr>
              <w:t>) argues that….</w:t>
            </w:r>
          </w:p>
        </w:tc>
      </w:tr>
      <w:tr w:rsidR="00D40540" w:rsidRPr="00651230" w14:paraId="08C5B836" w14:textId="77777777" w:rsidTr="003234A4">
        <w:trPr>
          <w:trHeight w:val="737"/>
        </w:trPr>
        <w:tc>
          <w:tcPr>
            <w:tcW w:w="1047" w:type="pct"/>
            <w:vAlign w:val="center"/>
          </w:tcPr>
          <w:p w14:paraId="1F1ADA75" w14:textId="77777777" w:rsidR="00D40540" w:rsidRPr="00651230" w:rsidRDefault="00D40540" w:rsidP="003234A4">
            <w:pPr>
              <w:spacing w:after="0" w:line="240" w:lineRule="auto"/>
              <w:jc w:val="left"/>
              <w:rPr>
                <w:lang w:eastAsia="en-GB"/>
              </w:rPr>
            </w:pPr>
            <w:r w:rsidRPr="00651230">
              <w:rPr>
                <w:lang w:eastAsia="en-GB"/>
              </w:rPr>
              <w:t>Two Authors</w:t>
            </w:r>
          </w:p>
        </w:tc>
        <w:tc>
          <w:tcPr>
            <w:tcW w:w="1492" w:type="pct"/>
            <w:vAlign w:val="center"/>
          </w:tcPr>
          <w:p w14:paraId="643B825C" w14:textId="50D69A3B" w:rsidR="00D40540" w:rsidRPr="00651230" w:rsidRDefault="00335B2D" w:rsidP="003234A4">
            <w:pPr>
              <w:spacing w:after="0" w:line="240" w:lineRule="auto"/>
              <w:jc w:val="left"/>
              <w:rPr>
                <w:b/>
                <w:lang w:eastAsia="en-GB"/>
              </w:rPr>
            </w:pPr>
            <w:r>
              <w:rPr>
                <w:lang w:eastAsia="en-GB"/>
              </w:rPr>
              <w:t>(Smith and Jones, 2021</w:t>
            </w:r>
            <w:r w:rsidR="00D40540" w:rsidRPr="00651230">
              <w:rPr>
                <w:lang w:eastAsia="en-GB"/>
              </w:rPr>
              <w:t>)</w:t>
            </w:r>
          </w:p>
        </w:tc>
        <w:tc>
          <w:tcPr>
            <w:tcW w:w="2461" w:type="pct"/>
            <w:vAlign w:val="center"/>
          </w:tcPr>
          <w:p w14:paraId="5A04E4AD" w14:textId="794CDC24" w:rsidR="00D40540" w:rsidRPr="00651230" w:rsidRDefault="00D40540" w:rsidP="003234A4">
            <w:pPr>
              <w:spacing w:after="0" w:line="240" w:lineRule="auto"/>
              <w:jc w:val="left"/>
              <w:rPr>
                <w:lang w:eastAsia="en-GB"/>
              </w:rPr>
            </w:pPr>
            <w:r w:rsidRPr="00651230">
              <w:rPr>
                <w:lang w:eastAsia="en-GB"/>
              </w:rPr>
              <w:t>…ac</w:t>
            </w:r>
            <w:r w:rsidR="00335B2D">
              <w:rPr>
                <w:lang w:eastAsia="en-GB"/>
              </w:rPr>
              <w:t>cording to Smith and Jones (2021</w:t>
            </w:r>
            <w:r w:rsidRPr="00651230">
              <w:rPr>
                <w:lang w:eastAsia="en-GB"/>
              </w:rPr>
              <w:t>)….</w:t>
            </w:r>
          </w:p>
        </w:tc>
      </w:tr>
      <w:tr w:rsidR="00D40540" w:rsidRPr="00651230" w14:paraId="2C6FDFC5" w14:textId="77777777" w:rsidTr="003234A4">
        <w:trPr>
          <w:trHeight w:val="737"/>
        </w:trPr>
        <w:tc>
          <w:tcPr>
            <w:tcW w:w="1047" w:type="pct"/>
            <w:vAlign w:val="center"/>
          </w:tcPr>
          <w:p w14:paraId="2438B0A8" w14:textId="77777777" w:rsidR="00D40540" w:rsidRPr="00651230" w:rsidRDefault="00D40540" w:rsidP="003234A4">
            <w:pPr>
              <w:spacing w:after="0" w:line="240" w:lineRule="auto"/>
              <w:jc w:val="left"/>
              <w:rPr>
                <w:lang w:eastAsia="en-GB"/>
              </w:rPr>
            </w:pPr>
            <w:r w:rsidRPr="00651230">
              <w:rPr>
                <w:lang w:eastAsia="en-GB"/>
              </w:rPr>
              <w:t>Three Authors</w:t>
            </w:r>
          </w:p>
        </w:tc>
        <w:tc>
          <w:tcPr>
            <w:tcW w:w="1492" w:type="pct"/>
            <w:vAlign w:val="center"/>
          </w:tcPr>
          <w:p w14:paraId="2DDDE9FC" w14:textId="49E83BBB" w:rsidR="00D40540" w:rsidRPr="00651230" w:rsidRDefault="00335B2D" w:rsidP="003234A4">
            <w:pPr>
              <w:spacing w:after="0" w:line="240" w:lineRule="auto"/>
              <w:jc w:val="left"/>
              <w:rPr>
                <w:b/>
                <w:lang w:eastAsia="en-GB"/>
              </w:rPr>
            </w:pPr>
            <w:r>
              <w:rPr>
                <w:lang w:eastAsia="en-GB"/>
              </w:rPr>
              <w:t>(Smith, Jones and Brown, 2021</w:t>
            </w:r>
            <w:r w:rsidR="00D40540" w:rsidRPr="00651230">
              <w:rPr>
                <w:lang w:eastAsia="en-GB"/>
              </w:rPr>
              <w:t>)</w:t>
            </w:r>
          </w:p>
        </w:tc>
        <w:tc>
          <w:tcPr>
            <w:tcW w:w="2461" w:type="pct"/>
            <w:vAlign w:val="center"/>
          </w:tcPr>
          <w:p w14:paraId="356630EE" w14:textId="09987864" w:rsidR="00D40540" w:rsidRPr="00651230" w:rsidRDefault="00D40540" w:rsidP="003234A4">
            <w:pPr>
              <w:spacing w:after="0" w:line="240" w:lineRule="auto"/>
              <w:jc w:val="left"/>
              <w:rPr>
                <w:lang w:eastAsia="en-GB"/>
              </w:rPr>
            </w:pPr>
            <w:r w:rsidRPr="00651230">
              <w:rPr>
                <w:lang w:eastAsia="en-GB"/>
              </w:rPr>
              <w:t>….research</w:t>
            </w:r>
            <w:r w:rsidR="00335B2D">
              <w:rPr>
                <w:lang w:eastAsia="en-GB"/>
              </w:rPr>
              <w:t xml:space="preserve"> by Smith, Jones and Brown (2021</w:t>
            </w:r>
            <w:r w:rsidRPr="00651230">
              <w:rPr>
                <w:lang w:eastAsia="en-GB"/>
              </w:rPr>
              <w:t xml:space="preserve">) showed </w:t>
            </w:r>
            <w:r w:rsidR="00D00AF5">
              <w:rPr>
                <w:lang w:eastAsia="en-GB"/>
              </w:rPr>
              <w:t>that…</w:t>
            </w:r>
          </w:p>
        </w:tc>
      </w:tr>
      <w:tr w:rsidR="00D40540" w:rsidRPr="00651230" w14:paraId="42FF3975" w14:textId="77777777" w:rsidTr="003234A4">
        <w:trPr>
          <w:trHeight w:val="737"/>
        </w:trPr>
        <w:tc>
          <w:tcPr>
            <w:tcW w:w="1047" w:type="pct"/>
            <w:vAlign w:val="center"/>
          </w:tcPr>
          <w:p w14:paraId="5AE86314" w14:textId="77777777" w:rsidR="00D40540" w:rsidRPr="00651230" w:rsidRDefault="00FD26E7" w:rsidP="003234A4">
            <w:pPr>
              <w:spacing w:after="0" w:line="240" w:lineRule="auto"/>
              <w:jc w:val="left"/>
              <w:rPr>
                <w:lang w:eastAsia="en-GB"/>
              </w:rPr>
            </w:pPr>
            <w:r w:rsidRPr="00651230">
              <w:rPr>
                <w:lang w:eastAsia="en-GB"/>
              </w:rPr>
              <w:t>Four or more</w:t>
            </w:r>
            <w:r w:rsidR="00D40540" w:rsidRPr="00651230">
              <w:rPr>
                <w:lang w:eastAsia="en-GB"/>
              </w:rPr>
              <w:t xml:space="preserve"> Authors</w:t>
            </w:r>
          </w:p>
        </w:tc>
        <w:tc>
          <w:tcPr>
            <w:tcW w:w="1492" w:type="pct"/>
            <w:vAlign w:val="center"/>
          </w:tcPr>
          <w:p w14:paraId="202DE04B" w14:textId="314EBDD6" w:rsidR="00D40540" w:rsidRPr="00651230" w:rsidRDefault="00D40540" w:rsidP="003234A4">
            <w:pPr>
              <w:spacing w:after="0" w:line="240" w:lineRule="auto"/>
              <w:jc w:val="left"/>
              <w:rPr>
                <w:b/>
                <w:lang w:eastAsia="en-GB"/>
              </w:rPr>
            </w:pPr>
            <w:r w:rsidRPr="00651230">
              <w:rPr>
                <w:lang w:eastAsia="en-GB"/>
              </w:rPr>
              <w:t xml:space="preserve">(Smith </w:t>
            </w:r>
            <w:r w:rsidRPr="00651230">
              <w:rPr>
                <w:i/>
                <w:lang w:eastAsia="en-GB"/>
              </w:rPr>
              <w:t>et al.</w:t>
            </w:r>
            <w:r w:rsidR="00335B2D">
              <w:rPr>
                <w:lang w:eastAsia="en-GB"/>
              </w:rPr>
              <w:t>, 2021</w:t>
            </w:r>
            <w:r w:rsidRPr="00651230">
              <w:rPr>
                <w:lang w:eastAsia="en-GB"/>
              </w:rPr>
              <w:t>)</w:t>
            </w:r>
          </w:p>
        </w:tc>
        <w:tc>
          <w:tcPr>
            <w:tcW w:w="2461" w:type="pct"/>
            <w:vAlign w:val="center"/>
          </w:tcPr>
          <w:p w14:paraId="1B02518C" w14:textId="003EEEFA" w:rsidR="00D40540" w:rsidRPr="00651230" w:rsidRDefault="00D40540" w:rsidP="003234A4">
            <w:pPr>
              <w:spacing w:after="0" w:line="240" w:lineRule="auto"/>
              <w:jc w:val="left"/>
              <w:rPr>
                <w:lang w:eastAsia="en-GB"/>
              </w:rPr>
            </w:pPr>
            <w:r w:rsidRPr="00651230">
              <w:rPr>
                <w:lang w:eastAsia="en-GB"/>
              </w:rPr>
              <w:t xml:space="preserve">Smith </w:t>
            </w:r>
            <w:r w:rsidRPr="00651230">
              <w:rPr>
                <w:i/>
                <w:lang w:eastAsia="en-GB"/>
              </w:rPr>
              <w:t xml:space="preserve">et al. </w:t>
            </w:r>
            <w:r w:rsidR="00335B2D">
              <w:rPr>
                <w:lang w:eastAsia="en-GB"/>
              </w:rPr>
              <w:t>(2021</w:t>
            </w:r>
            <w:r w:rsidRPr="00651230">
              <w:rPr>
                <w:lang w:eastAsia="en-GB"/>
              </w:rPr>
              <w:t>) proved that….</w:t>
            </w:r>
          </w:p>
        </w:tc>
      </w:tr>
      <w:tr w:rsidR="00B8386F" w:rsidRPr="00651230" w14:paraId="04EB6C40" w14:textId="77777777" w:rsidTr="003234A4">
        <w:trPr>
          <w:trHeight w:val="737"/>
        </w:trPr>
        <w:tc>
          <w:tcPr>
            <w:tcW w:w="1047" w:type="pct"/>
            <w:vAlign w:val="center"/>
          </w:tcPr>
          <w:p w14:paraId="544C0FED" w14:textId="77777777" w:rsidR="00B8386F" w:rsidRPr="00651230" w:rsidRDefault="00B8386F" w:rsidP="003234A4">
            <w:pPr>
              <w:spacing w:after="0" w:line="240" w:lineRule="auto"/>
              <w:jc w:val="left"/>
              <w:rPr>
                <w:lang w:eastAsia="en-GB"/>
              </w:rPr>
            </w:pPr>
            <w:r w:rsidRPr="00651230">
              <w:rPr>
                <w:lang w:eastAsia="en-GB"/>
              </w:rPr>
              <w:lastRenderedPageBreak/>
              <w:t xml:space="preserve">Organisation </w:t>
            </w:r>
          </w:p>
        </w:tc>
        <w:tc>
          <w:tcPr>
            <w:tcW w:w="1492" w:type="pct"/>
            <w:vAlign w:val="center"/>
          </w:tcPr>
          <w:p w14:paraId="050BC973" w14:textId="29500267" w:rsidR="00B8386F" w:rsidRPr="00651230" w:rsidRDefault="00B8386F" w:rsidP="003234A4">
            <w:pPr>
              <w:spacing w:after="0" w:line="240" w:lineRule="auto"/>
              <w:jc w:val="left"/>
              <w:rPr>
                <w:lang w:eastAsia="en-GB"/>
              </w:rPr>
            </w:pPr>
            <w:r w:rsidRPr="00651230">
              <w:rPr>
                <w:lang w:eastAsia="en-GB"/>
              </w:rPr>
              <w:t>(</w:t>
            </w:r>
            <w:r w:rsidR="00A94F48" w:rsidRPr="00651230">
              <w:rPr>
                <w:lang w:eastAsia="en-GB"/>
              </w:rPr>
              <w:t>Royal College of Physicians</w:t>
            </w:r>
            <w:r w:rsidR="00335B2D">
              <w:rPr>
                <w:lang w:eastAsia="en-GB"/>
              </w:rPr>
              <w:t>, 2021</w:t>
            </w:r>
            <w:r w:rsidRPr="00651230">
              <w:rPr>
                <w:lang w:eastAsia="en-GB"/>
              </w:rPr>
              <w:t>)</w:t>
            </w:r>
          </w:p>
        </w:tc>
        <w:tc>
          <w:tcPr>
            <w:tcW w:w="2461" w:type="pct"/>
            <w:vAlign w:val="center"/>
          </w:tcPr>
          <w:p w14:paraId="303BE5CB" w14:textId="24A705E3" w:rsidR="00B8386F" w:rsidRPr="00651230" w:rsidRDefault="00B8386F" w:rsidP="003234A4">
            <w:pPr>
              <w:spacing w:after="0" w:line="240" w:lineRule="auto"/>
              <w:jc w:val="left"/>
              <w:rPr>
                <w:lang w:eastAsia="en-GB"/>
              </w:rPr>
            </w:pPr>
            <w:r w:rsidRPr="00651230">
              <w:rPr>
                <w:lang w:eastAsia="en-GB"/>
              </w:rPr>
              <w:t xml:space="preserve">Information from the </w:t>
            </w:r>
            <w:r w:rsidR="00A94F48" w:rsidRPr="00651230">
              <w:rPr>
                <w:lang w:eastAsia="en-GB"/>
              </w:rPr>
              <w:t>Royal College of Physicians</w:t>
            </w:r>
            <w:r w:rsidR="00335B2D">
              <w:rPr>
                <w:lang w:eastAsia="en-GB"/>
              </w:rPr>
              <w:t xml:space="preserve"> (2021</w:t>
            </w:r>
            <w:r w:rsidRPr="00651230">
              <w:rPr>
                <w:lang w:eastAsia="en-GB"/>
              </w:rPr>
              <w:t>) states…</w:t>
            </w:r>
          </w:p>
        </w:tc>
      </w:tr>
    </w:tbl>
    <w:p w14:paraId="28CB658E" w14:textId="77777777" w:rsidR="00CC279B" w:rsidRDefault="00CC279B" w:rsidP="00F113F0">
      <w:pPr>
        <w:pStyle w:val="NoSpacing"/>
      </w:pPr>
    </w:p>
    <w:p w14:paraId="5E126B0C" w14:textId="224AC099" w:rsidR="00AB4B1F" w:rsidRPr="00CC279B" w:rsidRDefault="009D220E" w:rsidP="00B03224">
      <w:pPr>
        <w:pStyle w:val="Heading3"/>
        <w:pBdr>
          <w:top w:val="single" w:sz="4" w:space="1" w:color="auto"/>
          <w:left w:val="single" w:sz="4" w:space="4" w:color="auto"/>
          <w:bottom w:val="single" w:sz="4" w:space="1" w:color="auto"/>
          <w:right w:val="single" w:sz="4" w:space="4" w:color="auto"/>
        </w:pBdr>
        <w:spacing w:line="240" w:lineRule="auto"/>
      </w:pPr>
      <w:r w:rsidRPr="00CC279B">
        <w:t>Example</w:t>
      </w:r>
      <w:r w:rsidR="00AB4B1F" w:rsidRPr="00CC279B">
        <w:t>:</w:t>
      </w:r>
    </w:p>
    <w:p w14:paraId="03A1A26D" w14:textId="77777777" w:rsidR="00AB4B1F" w:rsidRPr="00651230" w:rsidRDefault="00AB4B1F" w:rsidP="00B03224">
      <w:pPr>
        <w:pStyle w:val="NoSpacing"/>
        <w:numPr>
          <w:ilvl w:val="0"/>
          <w:numId w:val="10"/>
        </w:numPr>
        <w:pBdr>
          <w:top w:val="single" w:sz="4" w:space="1" w:color="auto"/>
          <w:left w:val="single" w:sz="4" w:space="4" w:color="auto"/>
          <w:bottom w:val="single" w:sz="4" w:space="1" w:color="auto"/>
          <w:right w:val="single" w:sz="4" w:space="4" w:color="auto"/>
        </w:pBdr>
      </w:pPr>
      <w:r w:rsidRPr="00651230">
        <w:t xml:space="preserve">Excellent study skills are fundamental to academic success (Cottrell, </w:t>
      </w:r>
      <w:r w:rsidR="0009380C" w:rsidRPr="00651230">
        <w:t>2019</w:t>
      </w:r>
      <w:r w:rsidR="00FB276C" w:rsidRPr="00651230">
        <w:t>, p. 19</w:t>
      </w:r>
      <w:r w:rsidRPr="00651230">
        <w:t>)</w:t>
      </w:r>
    </w:p>
    <w:p w14:paraId="6AE0D4C3" w14:textId="77777777" w:rsidR="00FB276C" w:rsidRPr="00651230" w:rsidRDefault="0009380C" w:rsidP="00B03224">
      <w:pPr>
        <w:pStyle w:val="NoSpacing"/>
        <w:numPr>
          <w:ilvl w:val="0"/>
          <w:numId w:val="10"/>
        </w:numPr>
        <w:pBdr>
          <w:top w:val="single" w:sz="4" w:space="1" w:color="auto"/>
          <w:left w:val="single" w:sz="4" w:space="4" w:color="auto"/>
          <w:bottom w:val="single" w:sz="4" w:space="1" w:color="auto"/>
          <w:right w:val="single" w:sz="4" w:space="4" w:color="auto"/>
        </w:pBdr>
      </w:pPr>
      <w:r w:rsidRPr="00651230">
        <w:t>Cottrell (2019</w:t>
      </w:r>
      <w:r w:rsidR="00FB276C" w:rsidRPr="00651230">
        <w:t>, p. 19</w:t>
      </w:r>
      <w:r w:rsidR="00AB4B1F" w:rsidRPr="00651230">
        <w:t>) argues that excellent study skills are fundamental to academic success.</w:t>
      </w:r>
    </w:p>
    <w:p w14:paraId="153E5C09" w14:textId="2AF4DE42" w:rsidR="009D220E" w:rsidRPr="00384619" w:rsidRDefault="00AB4B1F" w:rsidP="00B03224">
      <w:pPr>
        <w:pStyle w:val="NoSpacing"/>
        <w:numPr>
          <w:ilvl w:val="0"/>
          <w:numId w:val="10"/>
        </w:numPr>
        <w:pBdr>
          <w:top w:val="single" w:sz="4" w:space="1" w:color="auto"/>
          <w:left w:val="single" w:sz="4" w:space="4" w:color="auto"/>
          <w:bottom w:val="single" w:sz="4" w:space="1" w:color="auto"/>
          <w:right w:val="single" w:sz="4" w:space="4" w:color="auto"/>
        </w:pBdr>
      </w:pPr>
      <w:r w:rsidRPr="00651230">
        <w:t>“The importance of academic skills should not be</w:t>
      </w:r>
      <w:r w:rsidR="0009380C" w:rsidRPr="00651230">
        <w:t xml:space="preserve"> underestimated” (Cottrell, 2019</w:t>
      </w:r>
      <w:r w:rsidRPr="00651230">
        <w:t>, p.</w:t>
      </w:r>
      <w:r w:rsidR="00675DFA" w:rsidRPr="00651230">
        <w:t xml:space="preserve"> </w:t>
      </w:r>
      <w:r w:rsidRPr="00651230">
        <w:t>19)</w:t>
      </w:r>
    </w:p>
    <w:p w14:paraId="4BAFDCC0" w14:textId="77777777" w:rsidR="00A94F48" w:rsidRPr="00651230" w:rsidRDefault="00A94F48" w:rsidP="00F113F0">
      <w:pPr>
        <w:pStyle w:val="NoSpacing"/>
      </w:pPr>
    </w:p>
    <w:p w14:paraId="0D7010A0" w14:textId="7DD21D58" w:rsidR="00596087" w:rsidRPr="00651230" w:rsidRDefault="00596087" w:rsidP="003234A4">
      <w:pPr>
        <w:pStyle w:val="Heading2"/>
      </w:pPr>
      <w:r w:rsidRPr="00651230">
        <w:t>Citing multiple sources</w:t>
      </w:r>
      <w:r w:rsidR="00A265D4">
        <w:t xml:space="preserve"> </w:t>
      </w:r>
    </w:p>
    <w:p w14:paraId="1F3A86AB" w14:textId="439FDAF0" w:rsidR="00A94F48" w:rsidRPr="00651230" w:rsidRDefault="00A94F48" w:rsidP="00875E70">
      <w:pPr>
        <w:pStyle w:val="NoSpacing"/>
      </w:pPr>
      <w:r w:rsidRPr="00335B2D">
        <w:t>When there is a need to refer to 2 or more publications at the same time these can be listed separately by semicolons (;).</w:t>
      </w:r>
      <w:r w:rsidR="00335B2D">
        <w:t xml:space="preserve"> </w:t>
      </w:r>
      <w:r w:rsidR="00A265D4" w:rsidRPr="00335B2D">
        <w:t xml:space="preserve">List </w:t>
      </w:r>
      <w:r w:rsidRPr="00335B2D">
        <w:t xml:space="preserve">the publications in date order by year of publication with the source that is the </w:t>
      </w:r>
      <w:r w:rsidR="00A265D4" w:rsidRPr="00BD11DF">
        <w:t>earliest</w:t>
      </w:r>
      <w:r w:rsidR="00BD11DF">
        <w:t xml:space="preserve"> </w:t>
      </w:r>
      <w:r w:rsidRPr="00335B2D">
        <w:t xml:space="preserve">listed first. Where there is </w:t>
      </w:r>
      <w:r w:rsidR="00C079A1" w:rsidRPr="00335B2D">
        <w:t xml:space="preserve">more than 1 </w:t>
      </w:r>
      <w:r w:rsidRPr="00335B2D">
        <w:t xml:space="preserve">work published in the same year </w:t>
      </w:r>
      <w:r w:rsidR="00C079A1" w:rsidRPr="00335B2D">
        <w:t xml:space="preserve">these should be listed </w:t>
      </w:r>
      <w:r w:rsidRPr="00335B2D">
        <w:t>alphabetically by author or editor.</w:t>
      </w:r>
    </w:p>
    <w:p w14:paraId="234D1EF9" w14:textId="77777777" w:rsidR="00FD1C6B" w:rsidRPr="00651230" w:rsidRDefault="00FD1C6B" w:rsidP="00F113F0">
      <w:pPr>
        <w:pStyle w:val="NoSpacing"/>
      </w:pPr>
    </w:p>
    <w:p w14:paraId="60A9E98E" w14:textId="15D7DF5B" w:rsidR="00A94F48" w:rsidRPr="00B03224" w:rsidRDefault="00A94F48" w:rsidP="00B03224">
      <w:pPr>
        <w:pStyle w:val="Box"/>
        <w:rPr>
          <w:b/>
        </w:rPr>
      </w:pPr>
      <w:r w:rsidRPr="00B03224">
        <w:rPr>
          <w:b/>
        </w:rPr>
        <w:t>Example</w:t>
      </w:r>
      <w:r w:rsidR="009D220E" w:rsidRPr="00B03224">
        <w:rPr>
          <w:b/>
        </w:rPr>
        <w:t>:</w:t>
      </w:r>
    </w:p>
    <w:p w14:paraId="145D87F5" w14:textId="4CAFCE9D" w:rsidR="009D220E" w:rsidRPr="00651230" w:rsidRDefault="00A94F48" w:rsidP="00B03224">
      <w:pPr>
        <w:pStyle w:val="Box"/>
      </w:pPr>
      <w:r w:rsidRPr="00651230">
        <w:t>Recent environmental studies (Williams, 200</w:t>
      </w:r>
      <w:r w:rsidR="00E15D46">
        <w:t>7</w:t>
      </w:r>
      <w:r w:rsidRPr="00651230">
        <w:t xml:space="preserve">; Andrews </w:t>
      </w:r>
      <w:r w:rsidRPr="00651230">
        <w:rPr>
          <w:i/>
        </w:rPr>
        <w:t>et al</w:t>
      </w:r>
      <w:r w:rsidRPr="00651230">
        <w:t>., 2008</w:t>
      </w:r>
      <w:r w:rsidRPr="00524225">
        <w:t>,</w:t>
      </w:r>
      <w:r w:rsidRPr="00651230">
        <w:t xml:space="preserve"> Martin and Richards, 2008; Town 20</w:t>
      </w:r>
      <w:r w:rsidR="00C079A1">
        <w:t>11</w:t>
      </w:r>
      <w:r w:rsidRPr="00651230">
        <w:t>) considered…</w:t>
      </w:r>
    </w:p>
    <w:p w14:paraId="060148E4" w14:textId="77777777" w:rsidR="00EE6F53" w:rsidRPr="00651230" w:rsidRDefault="00EE6F53" w:rsidP="00F113F0">
      <w:pPr>
        <w:pStyle w:val="NoSpacing"/>
      </w:pPr>
    </w:p>
    <w:p w14:paraId="6BC0F440" w14:textId="77777777" w:rsidR="00596087" w:rsidRPr="00651230" w:rsidRDefault="00596087" w:rsidP="003234A4">
      <w:pPr>
        <w:pStyle w:val="Heading2"/>
      </w:pPr>
      <w:r w:rsidRPr="00651230">
        <w:t>Citing publications published in the same year by the same author(s)</w:t>
      </w:r>
    </w:p>
    <w:p w14:paraId="64673EF9" w14:textId="565AA560" w:rsidR="00596087" w:rsidRDefault="00596087" w:rsidP="00875E70">
      <w:pPr>
        <w:pStyle w:val="NoSpacing"/>
      </w:pPr>
      <w:r w:rsidRPr="00651230">
        <w:t>To cite two or more publications by an author(s) or editor(s) published in the same year you will need to distinguish between multiple items in t</w:t>
      </w:r>
      <w:r w:rsidR="00A64D5C">
        <w:t xml:space="preserve">he text and the reference list. </w:t>
      </w:r>
      <w:r w:rsidRPr="00651230">
        <w:t xml:space="preserve">This is done by adding lowercase letters in alphabetical order after the publication date. </w:t>
      </w:r>
    </w:p>
    <w:p w14:paraId="6E873F18" w14:textId="77777777" w:rsidR="00875E70" w:rsidRPr="00651230" w:rsidRDefault="00875E70" w:rsidP="00875E70">
      <w:pPr>
        <w:pStyle w:val="NoSpacing"/>
      </w:pPr>
    </w:p>
    <w:p w14:paraId="67E7BCE2" w14:textId="40AC789D" w:rsidR="00611464" w:rsidRPr="00651230" w:rsidRDefault="009D220E" w:rsidP="00B03224">
      <w:pPr>
        <w:pStyle w:val="Box"/>
      </w:pPr>
      <w:r w:rsidRPr="00CC279B">
        <w:rPr>
          <w:b/>
        </w:rPr>
        <w:t>Example:</w:t>
      </w:r>
      <w:r w:rsidR="00611464" w:rsidRPr="00651230">
        <w:t xml:space="preserve"> In text</w:t>
      </w:r>
    </w:p>
    <w:p w14:paraId="40460F8E" w14:textId="09E04844" w:rsidR="00611464" w:rsidRDefault="00611464" w:rsidP="00B03224">
      <w:pPr>
        <w:pStyle w:val="Box"/>
      </w:pPr>
      <w:r w:rsidRPr="00651230">
        <w:t>In his study of the work of Rubens, Miller (2006a, p.18) emphasised the painter’s mastery of drama in hi</w:t>
      </w:r>
      <w:r w:rsidR="00AF1DB7">
        <w:t xml:space="preserve">s larger compositions. However </w:t>
      </w:r>
      <w:r w:rsidR="004E321F">
        <w:t xml:space="preserve">in his final analysis </w:t>
      </w:r>
      <w:r w:rsidRPr="00651230">
        <w:t>on this subject (Miller, 2006</w:t>
      </w:r>
      <w:r w:rsidR="004E321F">
        <w:t>b</w:t>
      </w:r>
      <w:r w:rsidRPr="00651230">
        <w:t>, pp</w:t>
      </w:r>
      <w:r w:rsidR="004E321F">
        <w:t>.</w:t>
      </w:r>
      <w:r w:rsidRPr="00651230">
        <w:t xml:space="preserve"> 143 – 152) argued that…</w:t>
      </w:r>
    </w:p>
    <w:p w14:paraId="63358ECE" w14:textId="77777777" w:rsidR="009D220E" w:rsidRPr="00651230" w:rsidRDefault="009D220E" w:rsidP="00B03224">
      <w:pPr>
        <w:pStyle w:val="Box"/>
      </w:pPr>
    </w:p>
    <w:p w14:paraId="5ACF922D" w14:textId="2EA89A90" w:rsidR="00611464" w:rsidRPr="00651230" w:rsidRDefault="009D220E" w:rsidP="00B03224">
      <w:pPr>
        <w:pStyle w:val="Box"/>
      </w:pPr>
      <w:r>
        <w:rPr>
          <w:b/>
        </w:rPr>
        <w:t>Example:</w:t>
      </w:r>
      <w:r w:rsidR="00611464" w:rsidRPr="00651230">
        <w:rPr>
          <w:b/>
        </w:rPr>
        <w:t xml:space="preserve"> </w:t>
      </w:r>
      <w:r w:rsidR="00611464" w:rsidRPr="00651230">
        <w:t xml:space="preserve"> Reference list</w:t>
      </w:r>
    </w:p>
    <w:p w14:paraId="6827AF26" w14:textId="093926AD" w:rsidR="00611464" w:rsidRPr="00651230" w:rsidRDefault="00611464" w:rsidP="00B03224">
      <w:pPr>
        <w:pStyle w:val="Box"/>
      </w:pPr>
      <w:r w:rsidRPr="00651230">
        <w:t xml:space="preserve">Miller, S. (2006a) </w:t>
      </w:r>
      <w:r w:rsidRPr="00651230">
        <w:rPr>
          <w:i/>
        </w:rPr>
        <w:t xml:space="preserve">The Flemish masters. </w:t>
      </w:r>
      <w:r w:rsidRPr="00651230">
        <w:t>London: Phaidon Press.</w:t>
      </w:r>
    </w:p>
    <w:p w14:paraId="18B455A5" w14:textId="562E5DFE" w:rsidR="009D220E" w:rsidRPr="00651230" w:rsidRDefault="00611464" w:rsidP="00B03224">
      <w:pPr>
        <w:pStyle w:val="Box"/>
      </w:pPr>
      <w:r w:rsidRPr="00651230">
        <w:t xml:space="preserve">Miller, S. (2006b) </w:t>
      </w:r>
      <w:r w:rsidRPr="00651230">
        <w:rPr>
          <w:i/>
        </w:rPr>
        <w:t>Rubens and his art</w:t>
      </w:r>
      <w:r w:rsidRPr="00651230">
        <w:t>. London: Killington Press.</w:t>
      </w:r>
    </w:p>
    <w:p w14:paraId="5715E3A5" w14:textId="5C9AB6EA" w:rsidR="00611464" w:rsidRPr="003234A4" w:rsidRDefault="00611464" w:rsidP="003234A4">
      <w:pPr>
        <w:pStyle w:val="NoSpacing"/>
      </w:pPr>
    </w:p>
    <w:p w14:paraId="7A5614B0" w14:textId="2785F103" w:rsidR="00EE6F53" w:rsidRDefault="00111CD2" w:rsidP="003234A4">
      <w:pPr>
        <w:pStyle w:val="Heading2"/>
      </w:pPr>
      <w:r w:rsidRPr="003234A4">
        <w:t>Citing</w:t>
      </w:r>
      <w:r>
        <w:t xml:space="preserve"> works </w:t>
      </w:r>
      <w:r w:rsidR="00D26958">
        <w:t xml:space="preserve">by organisations or </w:t>
      </w:r>
      <w:r>
        <w:t>Corporate Author(s)</w:t>
      </w:r>
    </w:p>
    <w:p w14:paraId="634ADCCB" w14:textId="5A9BD009" w:rsidR="00111CD2" w:rsidRDefault="00111CD2" w:rsidP="00875E70">
      <w:pPr>
        <w:pStyle w:val="NoSpacing"/>
      </w:pPr>
      <w:r w:rsidRPr="00111CD2">
        <w:t>When citing works by corporate authors it is best practice to write out the author in full, followed by the abbreviation. The abbreviation can then be used throughout the remainder of the text.</w:t>
      </w:r>
    </w:p>
    <w:p w14:paraId="2688E102" w14:textId="77777777" w:rsidR="00875E70" w:rsidRDefault="00875E70" w:rsidP="00875E70">
      <w:pPr>
        <w:pStyle w:val="NoSpacing"/>
      </w:pPr>
    </w:p>
    <w:p w14:paraId="00F26187" w14:textId="77777777" w:rsidR="00CC279B" w:rsidRDefault="00CC279B" w:rsidP="00B03224">
      <w:pPr>
        <w:pStyle w:val="Box"/>
      </w:pPr>
      <w:r w:rsidRPr="00111CD2">
        <w:rPr>
          <w:b/>
        </w:rPr>
        <w:t>Example:</w:t>
      </w:r>
      <w:r w:rsidRPr="00111CD2">
        <w:t xml:space="preserve"> In text</w:t>
      </w:r>
    </w:p>
    <w:p w14:paraId="6D9418A2" w14:textId="00A78DA7" w:rsidR="00CC279B" w:rsidRDefault="00CC279B" w:rsidP="00B03224">
      <w:pPr>
        <w:pStyle w:val="Box"/>
      </w:pPr>
      <w:r>
        <w:t>According to the Royal College of Obstetricians and Gynaecologists (RCOG) (2016</w:t>
      </w:r>
      <w:r w:rsidR="000F7B71">
        <w:t xml:space="preserve">) </w:t>
      </w:r>
      <w:r w:rsidRPr="000F7B71">
        <w:t>approximately 11 000 ectopic pregnancies are diagnosed</w:t>
      </w:r>
      <w:r>
        <w:t xml:space="preserve"> in the UK</w:t>
      </w:r>
      <w:r w:rsidRPr="00111CD2">
        <w:t xml:space="preserve"> each year.</w:t>
      </w:r>
    </w:p>
    <w:p w14:paraId="6581FF94" w14:textId="77777777" w:rsidR="00CC279B" w:rsidRDefault="00CC279B" w:rsidP="00B03224">
      <w:pPr>
        <w:pStyle w:val="Box"/>
      </w:pPr>
    </w:p>
    <w:p w14:paraId="4736B864" w14:textId="77777777" w:rsidR="00CC279B" w:rsidRDefault="00CC279B" w:rsidP="00B03224">
      <w:pPr>
        <w:pStyle w:val="Box"/>
      </w:pPr>
      <w:r w:rsidRPr="00D26958">
        <w:rPr>
          <w:b/>
        </w:rPr>
        <w:lastRenderedPageBreak/>
        <w:t>Example:</w:t>
      </w:r>
      <w:r>
        <w:t xml:space="preserve"> Reference list</w:t>
      </w:r>
    </w:p>
    <w:p w14:paraId="194CB630" w14:textId="603B2A80" w:rsidR="00CC279B" w:rsidRDefault="00CC279B" w:rsidP="00B03224">
      <w:pPr>
        <w:pStyle w:val="Box"/>
      </w:pPr>
      <w:r>
        <w:t xml:space="preserve">Royal College of Obstetricians and Gynaecologists </w:t>
      </w:r>
      <w:r w:rsidRPr="000107D8">
        <w:t>[RCOG]</w:t>
      </w:r>
      <w:r>
        <w:t xml:space="preserve"> (2016) </w:t>
      </w:r>
      <w:r w:rsidRPr="00907A34">
        <w:rPr>
          <w:i/>
        </w:rPr>
        <w:t>Diagnosis and Management of Ectopic Pregnancy</w:t>
      </w:r>
      <w:r>
        <w:t xml:space="preserve">. </w:t>
      </w:r>
      <w:r w:rsidRPr="00907A34">
        <w:t>Green-top Guideline No. 2</w:t>
      </w:r>
      <w:r>
        <w:t xml:space="preserve">1. Available at: </w:t>
      </w:r>
      <w:hyperlink r:id="rId8" w:history="1">
        <w:r w:rsidRPr="00A24E32">
          <w:rPr>
            <w:rStyle w:val="Hyperlink"/>
          </w:rPr>
          <w:t>https://www.rcog.org.uk/guidance/browse-all-guidance/green-top-guidelines/diagnosis-and-management-of-ectopic-pregnancy-green-top-guideline-no-21/</w:t>
        </w:r>
      </w:hyperlink>
      <w:r>
        <w:t xml:space="preserve"> (Accessed: 04 January 2024).</w:t>
      </w:r>
    </w:p>
    <w:p w14:paraId="58DA579A" w14:textId="77777777" w:rsidR="00841CAA" w:rsidRPr="00384619" w:rsidRDefault="00841CAA" w:rsidP="00841CAA">
      <w:pPr>
        <w:pStyle w:val="Box"/>
        <w:pBdr>
          <w:top w:val="none" w:sz="0" w:space="0" w:color="auto"/>
          <w:left w:val="none" w:sz="0" w:space="0" w:color="auto"/>
          <w:bottom w:val="none" w:sz="0" w:space="0" w:color="auto"/>
          <w:right w:val="none" w:sz="0" w:space="0" w:color="auto"/>
        </w:pBdr>
      </w:pPr>
    </w:p>
    <w:p w14:paraId="7DCB199D" w14:textId="005CD77B" w:rsidR="00611464" w:rsidRPr="00651230" w:rsidRDefault="00611464" w:rsidP="003234A4">
      <w:pPr>
        <w:pStyle w:val="Heading2"/>
      </w:pPr>
      <w:r w:rsidRPr="00651230">
        <w:t>Citing a work without a date</w:t>
      </w:r>
    </w:p>
    <w:p w14:paraId="21149DAB" w14:textId="1BB2999E" w:rsidR="00B03224" w:rsidRDefault="00611464" w:rsidP="00875E70">
      <w:pPr>
        <w:pStyle w:val="NoSpacing"/>
      </w:pPr>
      <w:r w:rsidRPr="00651230">
        <w:t>When a date for a work cannot be found use the phrase “no date</w:t>
      </w:r>
      <w:r w:rsidR="003253C1">
        <w:t>" (without inverted commas)</w:t>
      </w:r>
      <w:r w:rsidR="00425047">
        <w:t xml:space="preserve"> in both the i</w:t>
      </w:r>
      <w:r w:rsidR="005B0124">
        <w:t xml:space="preserve">n-text reference </w:t>
      </w:r>
      <w:r w:rsidR="005B4FA1">
        <w:t xml:space="preserve">and reference list. </w:t>
      </w:r>
    </w:p>
    <w:p w14:paraId="2DBC0071" w14:textId="067E05A7" w:rsidR="00841CAA" w:rsidRDefault="00841CAA" w:rsidP="00875E70">
      <w:pPr>
        <w:pStyle w:val="NoSpacing"/>
      </w:pPr>
    </w:p>
    <w:p w14:paraId="2BAB87EC" w14:textId="005E1D0B" w:rsidR="00841CAA" w:rsidRDefault="00841CAA" w:rsidP="00875E70">
      <w:pPr>
        <w:pStyle w:val="NoSpacing"/>
      </w:pPr>
    </w:p>
    <w:p w14:paraId="358CDBA8" w14:textId="77777777" w:rsidR="00841CAA" w:rsidRDefault="00841CAA" w:rsidP="00875E70">
      <w:pPr>
        <w:pStyle w:val="NoSpacing"/>
      </w:pPr>
    </w:p>
    <w:p w14:paraId="54AC5DF4" w14:textId="77777777" w:rsidR="00AB4B1F" w:rsidRPr="00651230" w:rsidRDefault="00C459A1" w:rsidP="003234A4">
      <w:pPr>
        <w:pStyle w:val="Heading2"/>
      </w:pPr>
      <w:r w:rsidRPr="00651230">
        <w:t xml:space="preserve">The Reference List </w:t>
      </w:r>
    </w:p>
    <w:p w14:paraId="739D4B14" w14:textId="77777777" w:rsidR="00E01B86" w:rsidRPr="00651230" w:rsidRDefault="00E01B86" w:rsidP="00F113F0">
      <w:r w:rsidRPr="00651230">
        <w:t>At the end of the document a reference list provides the full publication details of the works cited within the document text. This includes document cited in any appendices.</w:t>
      </w:r>
    </w:p>
    <w:p w14:paraId="74563E9D" w14:textId="24FB0525" w:rsidR="00E01B86" w:rsidRPr="00651230" w:rsidRDefault="00E01B86" w:rsidP="003234A4">
      <w:pPr>
        <w:pStyle w:val="ListParagraph"/>
        <w:numPr>
          <w:ilvl w:val="0"/>
          <w:numId w:val="9"/>
        </w:numPr>
        <w:spacing w:after="0" w:line="240" w:lineRule="auto"/>
      </w:pPr>
      <w:r w:rsidRPr="00651230">
        <w:t xml:space="preserve">The list should be </w:t>
      </w:r>
      <w:r w:rsidR="004C26BB">
        <w:t>in alphabetical order by author</w:t>
      </w:r>
    </w:p>
    <w:p w14:paraId="2BAD1315" w14:textId="77777777" w:rsidR="00E01B86" w:rsidRPr="00651230" w:rsidRDefault="00E01B86" w:rsidP="003234A4">
      <w:pPr>
        <w:pStyle w:val="ListParagraph"/>
        <w:numPr>
          <w:ilvl w:val="0"/>
          <w:numId w:val="9"/>
        </w:numPr>
        <w:spacing w:after="0" w:line="240" w:lineRule="auto"/>
      </w:pPr>
      <w:r w:rsidRPr="00651230">
        <w:t>All referenced items should appear in a single list- don’t separate out journals or web pages etc.</w:t>
      </w:r>
    </w:p>
    <w:p w14:paraId="29C1E4D2" w14:textId="77777777" w:rsidR="00E01B86" w:rsidRPr="00651230" w:rsidRDefault="00E01B86" w:rsidP="003234A4">
      <w:pPr>
        <w:pStyle w:val="ListParagraph"/>
        <w:numPr>
          <w:ilvl w:val="0"/>
          <w:numId w:val="9"/>
        </w:numPr>
        <w:spacing w:after="0" w:line="240" w:lineRule="auto"/>
      </w:pPr>
      <w:r w:rsidRPr="00651230">
        <w:t>For advice on citing multiple publications by the same author published in the same year, see above</w:t>
      </w:r>
    </w:p>
    <w:p w14:paraId="4CCBE5C3" w14:textId="77777777" w:rsidR="003234A4" w:rsidRDefault="003234A4" w:rsidP="00875E70">
      <w:pPr>
        <w:pStyle w:val="NoSpacing"/>
      </w:pPr>
    </w:p>
    <w:p w14:paraId="606141DB" w14:textId="1CDF503B" w:rsidR="00726650" w:rsidRDefault="00E01B86" w:rsidP="00875E70">
      <w:pPr>
        <w:pStyle w:val="NoSpacing"/>
      </w:pPr>
      <w:r w:rsidRPr="00651230">
        <w:t xml:space="preserve">The following list gives examples of key information resource types. For more detailed information, or advice on referencing something other than these examples please contact the library or refer </w:t>
      </w:r>
      <w:r w:rsidR="003147D1" w:rsidRPr="00651230">
        <w:t xml:space="preserve">to the following </w:t>
      </w:r>
      <w:r w:rsidR="00875E70">
        <w:t>book</w:t>
      </w:r>
      <w:r w:rsidR="00076944" w:rsidRPr="00F113F0">
        <w:t xml:space="preserve"> </w:t>
      </w:r>
      <w:r w:rsidR="00875E70">
        <w:t>available in the library:</w:t>
      </w:r>
    </w:p>
    <w:p w14:paraId="525F0544" w14:textId="77777777" w:rsidR="00875E70" w:rsidRDefault="00875E70" w:rsidP="00875E70">
      <w:pPr>
        <w:pStyle w:val="NoSpacing"/>
      </w:pPr>
    </w:p>
    <w:p w14:paraId="17B3FF80" w14:textId="0C4783E1" w:rsidR="003147D1" w:rsidRDefault="004C26BB" w:rsidP="00875E70">
      <w:pPr>
        <w:pStyle w:val="NoSpacing"/>
        <w:rPr>
          <w:shd w:val="clear" w:color="auto" w:fill="F8F8F8"/>
        </w:rPr>
      </w:pPr>
      <w:r>
        <w:t>Pears, R. and Shields, G. (2023</w:t>
      </w:r>
      <w:r w:rsidR="003147D1" w:rsidRPr="00651230">
        <w:t xml:space="preserve">) </w:t>
      </w:r>
      <w:r w:rsidR="003147D1" w:rsidRPr="00651230">
        <w:rPr>
          <w:i/>
          <w:shd w:val="clear" w:color="auto" w:fill="F8F8F8"/>
        </w:rPr>
        <w:t>Cite them right: The essential referencing guide</w:t>
      </w:r>
      <w:r w:rsidR="003147D1" w:rsidRPr="00651230">
        <w:rPr>
          <w:shd w:val="clear" w:color="auto" w:fill="F8F8F8"/>
        </w:rPr>
        <w:t>. 1</w:t>
      </w:r>
      <w:r>
        <w:rPr>
          <w:shd w:val="clear" w:color="auto" w:fill="F8F8F8"/>
        </w:rPr>
        <w:t>2</w:t>
      </w:r>
      <w:r w:rsidR="003147D1" w:rsidRPr="00651230">
        <w:rPr>
          <w:shd w:val="clear" w:color="auto" w:fill="F8F8F8"/>
        </w:rPr>
        <w:t>th edn.</w:t>
      </w:r>
      <w:r>
        <w:rPr>
          <w:shd w:val="clear" w:color="auto" w:fill="F8F8F8"/>
        </w:rPr>
        <w:t xml:space="preserve"> London</w:t>
      </w:r>
      <w:r w:rsidR="003147D1" w:rsidRPr="00651230">
        <w:rPr>
          <w:shd w:val="clear" w:color="auto" w:fill="F8F8F8"/>
        </w:rPr>
        <w:t>:</w:t>
      </w:r>
      <w:r w:rsidR="003253C1">
        <w:rPr>
          <w:shd w:val="clear" w:color="auto" w:fill="F8F8F8"/>
        </w:rPr>
        <w:t xml:space="preserve"> </w:t>
      </w:r>
      <w:r>
        <w:rPr>
          <w:shd w:val="clear" w:color="auto" w:fill="F8F8F8"/>
        </w:rPr>
        <w:t>Bloomsbury Academic</w:t>
      </w:r>
      <w:r w:rsidR="003147D1" w:rsidRPr="00651230">
        <w:rPr>
          <w:shd w:val="clear" w:color="auto" w:fill="F8F8F8"/>
        </w:rPr>
        <w:t>.</w:t>
      </w:r>
    </w:p>
    <w:p w14:paraId="2E9B043D" w14:textId="77777777" w:rsidR="00875E70" w:rsidRPr="00651230" w:rsidRDefault="00875E70" w:rsidP="00875E70">
      <w:pPr>
        <w:pStyle w:val="NoSpacing"/>
        <w:rPr>
          <w:shd w:val="clear" w:color="auto" w:fill="F8F8F8"/>
        </w:rPr>
      </w:pPr>
    </w:p>
    <w:p w14:paraId="4FE4B23B" w14:textId="77777777" w:rsidR="00E01B86" w:rsidRPr="00651230" w:rsidRDefault="00E01B86" w:rsidP="003234A4">
      <w:pPr>
        <w:pStyle w:val="Heading2"/>
      </w:pPr>
      <w:r w:rsidRPr="00651230">
        <w:t>The Reference List – Key Examples</w:t>
      </w:r>
    </w:p>
    <w:p w14:paraId="13966684" w14:textId="77777777" w:rsidR="00C459A1" w:rsidRPr="00B03224" w:rsidRDefault="00C459A1" w:rsidP="00B03224">
      <w:pPr>
        <w:pStyle w:val="Box"/>
        <w:rPr>
          <w:b/>
        </w:rPr>
      </w:pPr>
      <w:r w:rsidRPr="00B03224">
        <w:rPr>
          <w:b/>
        </w:rPr>
        <w:t>Book with one author</w:t>
      </w:r>
    </w:p>
    <w:p w14:paraId="0BE78AB5" w14:textId="77777777" w:rsidR="00C459A1" w:rsidRPr="00651230" w:rsidRDefault="00C459A1" w:rsidP="00B03224">
      <w:pPr>
        <w:pStyle w:val="Box"/>
      </w:pPr>
      <w:r w:rsidRPr="00651230">
        <w:t>Include the following information:</w:t>
      </w:r>
    </w:p>
    <w:p w14:paraId="4CC0F06F" w14:textId="77777777" w:rsidR="00C459A1" w:rsidRPr="00651230" w:rsidRDefault="00C459A1" w:rsidP="00B03224">
      <w:pPr>
        <w:pStyle w:val="Box"/>
      </w:pPr>
      <w:r w:rsidRPr="00651230">
        <w:t>Author (Published Year) </w:t>
      </w:r>
      <w:r w:rsidRPr="00651230">
        <w:rPr>
          <w:i/>
          <w:iCs/>
        </w:rPr>
        <w:t>Title of book</w:t>
      </w:r>
      <w:r w:rsidRPr="00651230">
        <w:t>. Edition</w:t>
      </w:r>
      <w:r w:rsidR="00DA583B" w:rsidRPr="00651230">
        <w:t xml:space="preserve"> (if later than 1</w:t>
      </w:r>
      <w:r w:rsidR="00DA583B" w:rsidRPr="00651230">
        <w:rPr>
          <w:vertAlign w:val="superscript"/>
        </w:rPr>
        <w:t>st</w:t>
      </w:r>
      <w:r w:rsidR="00DA583B" w:rsidRPr="00651230">
        <w:t>)</w:t>
      </w:r>
      <w:r w:rsidRPr="00651230">
        <w:t>. Place of Publication:</w:t>
      </w:r>
      <w:r w:rsidR="00E95EE3" w:rsidRPr="00651230">
        <w:t xml:space="preserve"> </w:t>
      </w:r>
      <w:r w:rsidRPr="00651230">
        <w:t xml:space="preserve"> Publisher.</w:t>
      </w:r>
    </w:p>
    <w:p w14:paraId="20D4B262" w14:textId="53292317" w:rsidR="00C459A1" w:rsidRPr="00651230" w:rsidRDefault="00C459A1" w:rsidP="00B03224">
      <w:pPr>
        <w:pStyle w:val="Box"/>
      </w:pPr>
    </w:p>
    <w:p w14:paraId="1ACC2E33" w14:textId="176ED42B" w:rsidR="00C459A1" w:rsidRDefault="00C459A1" w:rsidP="00B03224">
      <w:pPr>
        <w:pStyle w:val="Box"/>
      </w:pPr>
      <w:r w:rsidRPr="00B03224">
        <w:rPr>
          <w:b/>
        </w:rPr>
        <w:t>Example:</w:t>
      </w:r>
      <w:r w:rsidRPr="00651230">
        <w:t> </w:t>
      </w:r>
      <w:r w:rsidR="00595F2D">
        <w:t>Heavey</w:t>
      </w:r>
      <w:r w:rsidR="00611464" w:rsidRPr="00651230">
        <w:t xml:space="preserve">, </w:t>
      </w:r>
      <w:r w:rsidR="00595F2D">
        <w:t>E</w:t>
      </w:r>
      <w:r w:rsidRPr="00651230">
        <w:t>. (20</w:t>
      </w:r>
      <w:r w:rsidR="00595F2D">
        <w:t>24</w:t>
      </w:r>
      <w:r w:rsidRPr="00651230">
        <w:t>) </w:t>
      </w:r>
      <w:r w:rsidR="00595F2D">
        <w:rPr>
          <w:i/>
          <w:iCs/>
        </w:rPr>
        <w:t>S</w:t>
      </w:r>
      <w:r w:rsidR="00611464" w:rsidRPr="00651230">
        <w:rPr>
          <w:i/>
          <w:iCs/>
        </w:rPr>
        <w:t>t</w:t>
      </w:r>
      <w:r w:rsidR="00595F2D">
        <w:rPr>
          <w:i/>
          <w:iCs/>
        </w:rPr>
        <w:t>atistics for nursing: a practical approach</w:t>
      </w:r>
      <w:r w:rsidRPr="00651230">
        <w:t xml:space="preserve">. </w:t>
      </w:r>
      <w:r w:rsidR="00595F2D">
        <w:t>4</w:t>
      </w:r>
      <w:r w:rsidRPr="00651230">
        <w:rPr>
          <w:vertAlign w:val="superscript"/>
        </w:rPr>
        <w:t>th</w:t>
      </w:r>
      <w:r w:rsidRPr="00651230">
        <w:t xml:space="preserve"> ed</w:t>
      </w:r>
      <w:r w:rsidR="00FD26E7" w:rsidRPr="00651230">
        <w:t>n</w:t>
      </w:r>
      <w:r w:rsidRPr="00651230">
        <w:t xml:space="preserve">. </w:t>
      </w:r>
      <w:r w:rsidR="00595F2D" w:rsidRPr="00595F2D">
        <w:t>Burlington, M</w:t>
      </w:r>
      <w:r w:rsidR="00595F2D">
        <w:t>A</w:t>
      </w:r>
      <w:r w:rsidR="00595F2D" w:rsidRPr="00595F2D">
        <w:t>: Jones &amp; Bartlett Learnin</w:t>
      </w:r>
      <w:r w:rsidR="00595F2D">
        <w:t xml:space="preserve">g. </w:t>
      </w:r>
    </w:p>
    <w:p w14:paraId="0B7B9D68" w14:textId="77777777" w:rsidR="00595F2D" w:rsidRDefault="00595F2D" w:rsidP="00B03224">
      <w:pPr>
        <w:pStyle w:val="Box"/>
      </w:pPr>
    </w:p>
    <w:p w14:paraId="20526152" w14:textId="702B1DBF" w:rsidR="00595F2D" w:rsidRPr="00B03224" w:rsidRDefault="00595F2D" w:rsidP="00B03224">
      <w:pPr>
        <w:pStyle w:val="Box"/>
        <w:rPr>
          <w:b/>
        </w:rPr>
      </w:pPr>
      <w:r w:rsidRPr="00B03224">
        <w:rPr>
          <w:b/>
        </w:rPr>
        <w:t>Book with an editor</w:t>
      </w:r>
    </w:p>
    <w:p w14:paraId="435D5FA5" w14:textId="0A64F03D" w:rsidR="00595F2D" w:rsidRDefault="00595F2D" w:rsidP="00B03224">
      <w:pPr>
        <w:pStyle w:val="Box"/>
      </w:pPr>
      <w:r>
        <w:t>Include the following information:</w:t>
      </w:r>
    </w:p>
    <w:p w14:paraId="5D61072F" w14:textId="050D24DC" w:rsidR="00595F2D" w:rsidRDefault="00595F2D" w:rsidP="00B03224">
      <w:pPr>
        <w:pStyle w:val="Box"/>
      </w:pPr>
      <w:r>
        <w:t>Author Editor (Published Year)</w:t>
      </w:r>
      <w:r w:rsidRPr="00595F2D">
        <w:rPr>
          <w:i/>
          <w:iCs/>
        </w:rPr>
        <w:t xml:space="preserve"> </w:t>
      </w:r>
      <w:r w:rsidRPr="00651230">
        <w:rPr>
          <w:i/>
          <w:iCs/>
        </w:rPr>
        <w:t>Title of book</w:t>
      </w:r>
      <w:r w:rsidRPr="00651230">
        <w:t>. Edition (if later than 1</w:t>
      </w:r>
      <w:r w:rsidRPr="00651230">
        <w:rPr>
          <w:vertAlign w:val="superscript"/>
        </w:rPr>
        <w:t>st</w:t>
      </w:r>
      <w:r w:rsidRPr="00651230">
        <w:t>). Place of Publication:  Publisher</w:t>
      </w:r>
      <w:r>
        <w:t>.</w:t>
      </w:r>
    </w:p>
    <w:p w14:paraId="78F25E00" w14:textId="77777777" w:rsidR="00595F2D" w:rsidRDefault="00595F2D" w:rsidP="00B03224">
      <w:pPr>
        <w:pStyle w:val="Box"/>
      </w:pPr>
    </w:p>
    <w:p w14:paraId="667C4554" w14:textId="133262C5" w:rsidR="00595F2D" w:rsidRPr="00651230" w:rsidRDefault="00595F2D" w:rsidP="00B03224">
      <w:pPr>
        <w:pStyle w:val="Box"/>
      </w:pPr>
      <w:r w:rsidRPr="00B03224">
        <w:rPr>
          <w:b/>
        </w:rPr>
        <w:lastRenderedPageBreak/>
        <w:t>Example:</w:t>
      </w:r>
      <w:r>
        <w:t xml:space="preserve"> </w:t>
      </w:r>
      <w:r w:rsidRPr="00595F2D">
        <w:t xml:space="preserve">Provan, D. (2023) </w:t>
      </w:r>
      <w:r w:rsidRPr="00335B2D">
        <w:rPr>
          <w:i/>
        </w:rPr>
        <w:t>ABC of clinical haematology</w:t>
      </w:r>
      <w:r>
        <w:t xml:space="preserve">. 5th edn. Hoboken, NJ:  John </w:t>
      </w:r>
      <w:r w:rsidRPr="00595F2D">
        <w:t xml:space="preserve">Wiley </w:t>
      </w:r>
      <w:r>
        <w:t>&amp; Sons.</w:t>
      </w:r>
    </w:p>
    <w:p w14:paraId="11316941" w14:textId="77777777" w:rsidR="00611464" w:rsidRPr="00651230" w:rsidRDefault="00611464" w:rsidP="00B03224">
      <w:pPr>
        <w:pStyle w:val="NoSpacing"/>
        <w:rPr>
          <w:lang w:eastAsia="en-GB"/>
        </w:rPr>
      </w:pPr>
    </w:p>
    <w:p w14:paraId="2F9F969D" w14:textId="77777777" w:rsidR="00611464" w:rsidRPr="00B03224" w:rsidRDefault="00611464" w:rsidP="00B03224">
      <w:pPr>
        <w:pStyle w:val="Box"/>
        <w:rPr>
          <w:b/>
        </w:rPr>
      </w:pPr>
      <w:r w:rsidRPr="00B03224">
        <w:rPr>
          <w:b/>
        </w:rPr>
        <w:t>Book with two or three authors</w:t>
      </w:r>
    </w:p>
    <w:p w14:paraId="35EB084B" w14:textId="77777777" w:rsidR="00875E70" w:rsidRDefault="00611464" w:rsidP="00B03224">
      <w:pPr>
        <w:pStyle w:val="Box"/>
      </w:pPr>
      <w:r w:rsidRPr="00651230">
        <w:t>Include the following information:</w:t>
      </w:r>
    </w:p>
    <w:p w14:paraId="1861E120" w14:textId="440E1273" w:rsidR="00611464" w:rsidRPr="00651230" w:rsidRDefault="00611464" w:rsidP="00B03224">
      <w:pPr>
        <w:pStyle w:val="Box"/>
      </w:pPr>
      <w:r w:rsidRPr="00651230">
        <w:t>Surnames and initials of all authors (Published Year) </w:t>
      </w:r>
      <w:r w:rsidRPr="00651230">
        <w:rPr>
          <w:i/>
          <w:iCs/>
        </w:rPr>
        <w:t>Title of book</w:t>
      </w:r>
      <w:r w:rsidRPr="00651230">
        <w:t>. Edition (if later than 1</w:t>
      </w:r>
      <w:r w:rsidRPr="00651230">
        <w:rPr>
          <w:vertAlign w:val="superscript"/>
        </w:rPr>
        <w:t>st</w:t>
      </w:r>
      <w:r w:rsidRPr="00651230">
        <w:t>). Place of Publication:  Publisher.</w:t>
      </w:r>
    </w:p>
    <w:p w14:paraId="7E06452A" w14:textId="77777777" w:rsidR="00611464" w:rsidRPr="00651230" w:rsidRDefault="00611464" w:rsidP="00B03224">
      <w:pPr>
        <w:pStyle w:val="Box"/>
      </w:pPr>
      <w:r w:rsidRPr="00651230">
        <w:t> </w:t>
      </w:r>
    </w:p>
    <w:p w14:paraId="51985378" w14:textId="11CE2A99" w:rsidR="00611464" w:rsidRPr="00651230" w:rsidRDefault="00611464" w:rsidP="00B03224">
      <w:pPr>
        <w:pStyle w:val="Box"/>
      </w:pPr>
      <w:r w:rsidRPr="00B03224">
        <w:rPr>
          <w:b/>
        </w:rPr>
        <w:t>Example:</w:t>
      </w:r>
      <w:r w:rsidRPr="00651230">
        <w:t>  </w:t>
      </w:r>
      <w:r w:rsidR="00561162" w:rsidRPr="00651230">
        <w:t>Aaronson, P.I., Ward, J.P.T. and Connolly, M.J. (2020)</w:t>
      </w:r>
      <w:r w:rsidR="0009380C" w:rsidRPr="00651230">
        <w:t xml:space="preserve"> </w:t>
      </w:r>
      <w:r w:rsidR="00561162" w:rsidRPr="00651230">
        <w:rPr>
          <w:i/>
        </w:rPr>
        <w:t>The cardiovascular system at a glance.</w:t>
      </w:r>
      <w:r w:rsidR="00561162" w:rsidRPr="00651230">
        <w:t xml:space="preserve"> 5</w:t>
      </w:r>
      <w:r w:rsidR="00561162" w:rsidRPr="00651230">
        <w:rPr>
          <w:vertAlign w:val="superscript"/>
        </w:rPr>
        <w:t>th</w:t>
      </w:r>
      <w:r w:rsidR="00561162" w:rsidRPr="00651230">
        <w:t xml:space="preserve"> edn. </w:t>
      </w:r>
      <w:r w:rsidR="00A15B8E">
        <w:t xml:space="preserve">Hoboken, NJ: </w:t>
      </w:r>
      <w:r w:rsidR="00561162" w:rsidRPr="00651230">
        <w:t>Wiley Blackwell</w:t>
      </w:r>
      <w:r w:rsidRPr="00651230">
        <w:t>.</w:t>
      </w:r>
    </w:p>
    <w:p w14:paraId="7BC38083" w14:textId="77777777" w:rsidR="00C459A1" w:rsidRPr="00651230" w:rsidRDefault="00C459A1" w:rsidP="00B03224">
      <w:pPr>
        <w:pStyle w:val="NoSpacing"/>
      </w:pPr>
    </w:p>
    <w:p w14:paraId="16260B77" w14:textId="77777777" w:rsidR="00C459A1" w:rsidRPr="00B03224" w:rsidRDefault="00C459A1" w:rsidP="00B03224">
      <w:pPr>
        <w:pStyle w:val="Box"/>
        <w:rPr>
          <w:b/>
        </w:rPr>
      </w:pPr>
      <w:r w:rsidRPr="00B03224">
        <w:rPr>
          <w:b/>
        </w:rPr>
        <w:t xml:space="preserve">Book with </w:t>
      </w:r>
      <w:r w:rsidR="00FD26E7" w:rsidRPr="00B03224">
        <w:rPr>
          <w:b/>
        </w:rPr>
        <w:t>four or more</w:t>
      </w:r>
      <w:r w:rsidRPr="00B03224">
        <w:rPr>
          <w:b/>
        </w:rPr>
        <w:t xml:space="preserve"> authors</w:t>
      </w:r>
    </w:p>
    <w:p w14:paraId="4C92A108" w14:textId="77777777" w:rsidR="00C459A1" w:rsidRPr="00651230" w:rsidRDefault="00C459A1" w:rsidP="00B03224">
      <w:pPr>
        <w:pStyle w:val="Box"/>
      </w:pPr>
      <w:r w:rsidRPr="00651230">
        <w:t>Include the following information:</w:t>
      </w:r>
      <w:r w:rsidRPr="00651230">
        <w:br/>
      </w:r>
      <w:r w:rsidR="00C84BF9" w:rsidRPr="00651230">
        <w:t xml:space="preserve">Surnames and initials of </w:t>
      </w:r>
      <w:r w:rsidR="00561162" w:rsidRPr="00651230">
        <w:t>first author listed</w:t>
      </w:r>
      <w:r w:rsidR="00FD26E7" w:rsidRPr="00651230">
        <w:t xml:space="preserve"> </w:t>
      </w:r>
      <w:r w:rsidR="00561162" w:rsidRPr="00651230">
        <w:rPr>
          <w:i/>
        </w:rPr>
        <w:t xml:space="preserve">et al. </w:t>
      </w:r>
      <w:r w:rsidRPr="00651230">
        <w:t>(Published Year) </w:t>
      </w:r>
      <w:r w:rsidRPr="00651230">
        <w:rPr>
          <w:i/>
          <w:iCs/>
        </w:rPr>
        <w:t>Title of book</w:t>
      </w:r>
      <w:r w:rsidRPr="00651230">
        <w:t>. Edition</w:t>
      </w:r>
      <w:r w:rsidR="00DA583B" w:rsidRPr="00651230">
        <w:t xml:space="preserve"> (if later than 1</w:t>
      </w:r>
      <w:r w:rsidR="00DA583B" w:rsidRPr="00651230">
        <w:rPr>
          <w:vertAlign w:val="superscript"/>
        </w:rPr>
        <w:t>st</w:t>
      </w:r>
      <w:r w:rsidR="00DA583B" w:rsidRPr="00651230">
        <w:t>)</w:t>
      </w:r>
      <w:r w:rsidRPr="00651230">
        <w:t xml:space="preserve">. Place of Publication: </w:t>
      </w:r>
      <w:r w:rsidR="00E95EE3" w:rsidRPr="00651230">
        <w:t xml:space="preserve"> </w:t>
      </w:r>
      <w:r w:rsidRPr="00651230">
        <w:t>Publisher.</w:t>
      </w:r>
    </w:p>
    <w:p w14:paraId="303890B7" w14:textId="77777777" w:rsidR="00C459A1" w:rsidRPr="00651230" w:rsidRDefault="00C459A1" w:rsidP="00B03224">
      <w:pPr>
        <w:pStyle w:val="Box"/>
      </w:pPr>
      <w:r w:rsidRPr="00651230">
        <w:t> </w:t>
      </w:r>
    </w:p>
    <w:p w14:paraId="05148A09" w14:textId="77777777" w:rsidR="00C459A1" w:rsidRDefault="00C459A1" w:rsidP="00B03224">
      <w:pPr>
        <w:pStyle w:val="Box"/>
      </w:pPr>
      <w:r w:rsidRPr="00B03224">
        <w:rPr>
          <w:b/>
        </w:rPr>
        <w:t>Example:</w:t>
      </w:r>
      <w:r w:rsidRPr="00651230">
        <w:t> </w:t>
      </w:r>
      <w:r w:rsidR="00561162" w:rsidRPr="00651230">
        <w:t xml:space="preserve"> Epstein, O. </w:t>
      </w:r>
      <w:r w:rsidR="00561162" w:rsidRPr="00651230">
        <w:rPr>
          <w:i/>
        </w:rPr>
        <w:t xml:space="preserve">et al. </w:t>
      </w:r>
      <w:r w:rsidR="00197B3F" w:rsidRPr="00651230">
        <w:t>(2008) </w:t>
      </w:r>
      <w:r w:rsidR="00197B3F" w:rsidRPr="00651230">
        <w:rPr>
          <w:i/>
          <w:iCs/>
        </w:rPr>
        <w:t>Clinical examination</w:t>
      </w:r>
      <w:r w:rsidR="00197B3F" w:rsidRPr="00651230">
        <w:t>. 4</w:t>
      </w:r>
      <w:r w:rsidR="00197B3F" w:rsidRPr="00651230">
        <w:rPr>
          <w:vertAlign w:val="superscript"/>
        </w:rPr>
        <w:t>th</w:t>
      </w:r>
      <w:r w:rsidR="00197B3F" w:rsidRPr="00651230">
        <w:t xml:space="preserve"> ed</w:t>
      </w:r>
      <w:r w:rsidR="000B5963" w:rsidRPr="00651230">
        <w:t>n</w:t>
      </w:r>
      <w:r w:rsidR="00197B3F" w:rsidRPr="00651230">
        <w:t>. Oxford: Mosby Elsevier.</w:t>
      </w:r>
    </w:p>
    <w:p w14:paraId="00002EAD" w14:textId="30B0715A" w:rsidR="00487FA3" w:rsidRDefault="00487FA3" w:rsidP="00B03224">
      <w:pPr>
        <w:pStyle w:val="NoSpacing"/>
        <w:rPr>
          <w:lang w:eastAsia="en-GB"/>
        </w:rPr>
      </w:pPr>
    </w:p>
    <w:p w14:paraId="7BF95153" w14:textId="0F6DD715" w:rsidR="00841CAA" w:rsidRDefault="00841CAA" w:rsidP="00B03224">
      <w:pPr>
        <w:pStyle w:val="NoSpacing"/>
        <w:rPr>
          <w:lang w:eastAsia="en-GB"/>
        </w:rPr>
      </w:pPr>
    </w:p>
    <w:p w14:paraId="03E0EA38" w14:textId="77777777" w:rsidR="00841CAA" w:rsidRPr="00651230" w:rsidRDefault="00841CAA" w:rsidP="00B03224">
      <w:pPr>
        <w:pStyle w:val="NoSpacing"/>
        <w:rPr>
          <w:lang w:eastAsia="en-GB"/>
        </w:rPr>
      </w:pPr>
    </w:p>
    <w:p w14:paraId="25B6D9F4" w14:textId="77777777" w:rsidR="009838A5" w:rsidRPr="00B03224" w:rsidRDefault="009838A5" w:rsidP="00B03224">
      <w:pPr>
        <w:pStyle w:val="Box"/>
        <w:rPr>
          <w:b/>
        </w:rPr>
      </w:pPr>
      <w:r w:rsidRPr="00B03224">
        <w:rPr>
          <w:b/>
        </w:rPr>
        <w:t>Chapter in an edited book</w:t>
      </w:r>
    </w:p>
    <w:p w14:paraId="72D41AE9" w14:textId="77777777" w:rsidR="009838A5" w:rsidRPr="00651230" w:rsidRDefault="009838A5" w:rsidP="00B03224">
      <w:pPr>
        <w:pStyle w:val="Box"/>
      </w:pPr>
      <w:r w:rsidRPr="00651230">
        <w:t>Include the following information:</w:t>
      </w:r>
      <w:r w:rsidRPr="00651230">
        <w:br/>
        <w:t xml:space="preserve">Chapter author(s) (Published Year) ‘Title of chapter’, in Editor(s) of book followed by (ed.) or (eds.) </w:t>
      </w:r>
      <w:r w:rsidRPr="00651230">
        <w:rPr>
          <w:i/>
        </w:rPr>
        <w:t>Title of book</w:t>
      </w:r>
      <w:r w:rsidRPr="00651230">
        <w:t>. Place of publication: Publisher, Page numbers of whole chapter.</w:t>
      </w:r>
    </w:p>
    <w:p w14:paraId="4E196277" w14:textId="77777777" w:rsidR="009838A5" w:rsidRPr="00651230" w:rsidRDefault="009838A5" w:rsidP="00B03224">
      <w:pPr>
        <w:pStyle w:val="Box"/>
      </w:pPr>
      <w:r w:rsidRPr="00651230">
        <w:t> </w:t>
      </w:r>
    </w:p>
    <w:p w14:paraId="3EE358F4" w14:textId="77777777" w:rsidR="009838A5" w:rsidRPr="00651230" w:rsidRDefault="009838A5" w:rsidP="00B03224">
      <w:pPr>
        <w:pStyle w:val="Box"/>
      </w:pPr>
      <w:r w:rsidRPr="00651230">
        <w:rPr>
          <w:b/>
        </w:rPr>
        <w:t>Example:</w:t>
      </w:r>
      <w:r w:rsidRPr="00651230">
        <w:t xml:space="preserve">  Tan, J. (2012) 'Education and children’s rights', in Jones, P. and Walker, G. (eds.) </w:t>
      </w:r>
      <w:r w:rsidRPr="00651230">
        <w:rPr>
          <w:i/>
        </w:rPr>
        <w:t>Children’s rights in practice</w:t>
      </w:r>
      <w:r w:rsidRPr="00651230">
        <w:t>. London: Sage, pp. 109–123.</w:t>
      </w:r>
    </w:p>
    <w:p w14:paraId="33F8E6D4" w14:textId="4C0CFE51" w:rsidR="009838A5" w:rsidRPr="00651230" w:rsidRDefault="009838A5" w:rsidP="00B03224">
      <w:pPr>
        <w:pStyle w:val="NoSpacing"/>
      </w:pPr>
    </w:p>
    <w:p w14:paraId="3A8A02E3" w14:textId="77777777" w:rsidR="00B03224" w:rsidRPr="00B03224" w:rsidRDefault="00C459A1" w:rsidP="00B03224">
      <w:pPr>
        <w:pStyle w:val="Box"/>
        <w:rPr>
          <w:b/>
        </w:rPr>
      </w:pPr>
      <w:r w:rsidRPr="00B03224">
        <w:rPr>
          <w:b/>
        </w:rPr>
        <w:t>Journal article</w:t>
      </w:r>
    </w:p>
    <w:p w14:paraId="506D8997" w14:textId="6CE8D03F" w:rsidR="00C347F5" w:rsidRDefault="00C459A1" w:rsidP="00B03224">
      <w:pPr>
        <w:pStyle w:val="Box"/>
      </w:pPr>
      <w:r w:rsidRPr="00651230">
        <w:t>Include the following information:</w:t>
      </w:r>
    </w:p>
    <w:p w14:paraId="6EBC23F0" w14:textId="46F60EC6" w:rsidR="00C459A1" w:rsidRDefault="00C459A1" w:rsidP="00B03224">
      <w:pPr>
        <w:pStyle w:val="Box"/>
      </w:pPr>
      <w:r w:rsidRPr="00651230">
        <w:t xml:space="preserve">Author(s) (Published Year) </w:t>
      </w:r>
      <w:r w:rsidR="00A34359" w:rsidRPr="00651230">
        <w:t>‘</w:t>
      </w:r>
      <w:r w:rsidRPr="00651230">
        <w:t>Title of Article</w:t>
      </w:r>
      <w:r w:rsidR="00A34359" w:rsidRPr="00651230">
        <w:t>’,</w:t>
      </w:r>
      <w:r w:rsidRPr="00651230">
        <w:t> </w:t>
      </w:r>
      <w:r w:rsidRPr="00651230">
        <w:rPr>
          <w:i/>
          <w:iCs/>
        </w:rPr>
        <w:t>Title of Journal</w:t>
      </w:r>
      <w:r w:rsidRPr="00651230">
        <w:t>, </w:t>
      </w:r>
      <w:r w:rsidRPr="00651230">
        <w:rPr>
          <w:bCs/>
        </w:rPr>
        <w:t>Volume number </w:t>
      </w:r>
      <w:r w:rsidRPr="00651230">
        <w:t>(issue number), Page numbers</w:t>
      </w:r>
      <w:r w:rsidR="00DA583B" w:rsidRPr="00651230">
        <w:t xml:space="preserve"> of whole article</w:t>
      </w:r>
      <w:r w:rsidRPr="00651230">
        <w:t>.</w:t>
      </w:r>
    </w:p>
    <w:p w14:paraId="68A1A8CE" w14:textId="77777777" w:rsidR="00B03224" w:rsidRPr="00651230" w:rsidRDefault="00B03224" w:rsidP="00B03224">
      <w:pPr>
        <w:pStyle w:val="Box"/>
      </w:pPr>
    </w:p>
    <w:p w14:paraId="42BB8E9F" w14:textId="77777777" w:rsidR="00C459A1" w:rsidRPr="00651230" w:rsidRDefault="00C459A1" w:rsidP="00B03224">
      <w:pPr>
        <w:pStyle w:val="Box"/>
      </w:pPr>
      <w:r w:rsidRPr="00B03224">
        <w:rPr>
          <w:b/>
        </w:rPr>
        <w:t>Example:</w:t>
      </w:r>
      <w:r w:rsidRPr="00651230">
        <w:t>  </w:t>
      </w:r>
      <w:r w:rsidR="00675DFA" w:rsidRPr="00651230">
        <w:t xml:space="preserve">Kirwan, B. and Leather, C. (2011) ‘Students’ voices: a report of the student view of dyslexia study skills tuition’, </w:t>
      </w:r>
      <w:r w:rsidR="00675DFA" w:rsidRPr="00651230">
        <w:rPr>
          <w:i/>
        </w:rPr>
        <w:t>Support for Learning</w:t>
      </w:r>
      <w:r w:rsidR="00675DFA" w:rsidRPr="00651230">
        <w:t>, 29(1), pp. 33-41.</w:t>
      </w:r>
    </w:p>
    <w:p w14:paraId="305B3AE9" w14:textId="77777777" w:rsidR="009838A5" w:rsidRPr="00651230" w:rsidRDefault="009838A5" w:rsidP="00B03224">
      <w:pPr>
        <w:pStyle w:val="Box"/>
      </w:pPr>
    </w:p>
    <w:p w14:paraId="36EFCB9F" w14:textId="77777777" w:rsidR="009838A5" w:rsidRPr="00651230" w:rsidRDefault="009838A5" w:rsidP="00B03224">
      <w:pPr>
        <w:pStyle w:val="Box"/>
      </w:pPr>
      <w:r w:rsidRPr="00651230">
        <w:t xml:space="preserve">Note: if the article is available online, give the doi </w:t>
      </w:r>
      <w:r w:rsidR="00201066" w:rsidRPr="00651230">
        <w:t xml:space="preserve">(digital object identifier) at the end of the reference. If there is no doi, include </w:t>
      </w:r>
      <w:r w:rsidRPr="00651230">
        <w:t xml:space="preserve">Available at: web address (Accessed: date) </w:t>
      </w:r>
      <w:r w:rsidR="00201066" w:rsidRPr="00651230">
        <w:t>instead.</w:t>
      </w:r>
    </w:p>
    <w:p w14:paraId="28635779" w14:textId="77777777" w:rsidR="009838A5" w:rsidRPr="00651230" w:rsidRDefault="009838A5" w:rsidP="00B03224">
      <w:pPr>
        <w:pStyle w:val="Box"/>
      </w:pPr>
    </w:p>
    <w:p w14:paraId="061F8617" w14:textId="77777777" w:rsidR="002D6D72" w:rsidRPr="00B03224" w:rsidRDefault="009838A5" w:rsidP="00B03224">
      <w:pPr>
        <w:pStyle w:val="Box"/>
        <w:rPr>
          <w:b/>
        </w:rPr>
      </w:pPr>
      <w:r w:rsidRPr="00B03224">
        <w:rPr>
          <w:b/>
        </w:rPr>
        <w:t>Example</w:t>
      </w:r>
      <w:r w:rsidR="002D6D72" w:rsidRPr="00B03224">
        <w:rPr>
          <w:b/>
        </w:rPr>
        <w:t>s</w:t>
      </w:r>
      <w:r w:rsidRPr="00B03224">
        <w:rPr>
          <w:b/>
        </w:rPr>
        <w:t>:</w:t>
      </w:r>
    </w:p>
    <w:p w14:paraId="0267DEA0" w14:textId="77777777" w:rsidR="002D6D72" w:rsidRPr="00651230" w:rsidRDefault="004508F8" w:rsidP="00B03224">
      <w:pPr>
        <w:pStyle w:val="Box"/>
      </w:pPr>
      <w:r w:rsidRPr="00651230">
        <w:t>Johansen</w:t>
      </w:r>
      <w:r w:rsidR="006E644B" w:rsidRPr="00651230">
        <w:t xml:space="preserve">, H. and Helgesen, A.K. (2021) ‘Palliative care in the community- the role of the resource nurse, a qualitative study’, </w:t>
      </w:r>
      <w:r w:rsidR="006E644B" w:rsidRPr="00651230">
        <w:rPr>
          <w:i/>
        </w:rPr>
        <w:t>BMC Palliative Care,</w:t>
      </w:r>
      <w:r w:rsidR="006E644B" w:rsidRPr="00651230">
        <w:t xml:space="preserve"> 20(1), pp.157-165. doi: 10.1186/s12904-021-00860-w</w:t>
      </w:r>
    </w:p>
    <w:p w14:paraId="65D4516D" w14:textId="77777777" w:rsidR="004508F8" w:rsidRPr="00651230" w:rsidRDefault="004508F8" w:rsidP="00B03224">
      <w:pPr>
        <w:pStyle w:val="Box"/>
      </w:pPr>
    </w:p>
    <w:p w14:paraId="1D44B05F" w14:textId="77777777" w:rsidR="009838A5" w:rsidRPr="00651230" w:rsidRDefault="002D6D72" w:rsidP="00B03224">
      <w:pPr>
        <w:pStyle w:val="Box"/>
      </w:pPr>
      <w:r w:rsidRPr="00651230">
        <w:lastRenderedPageBreak/>
        <w:t xml:space="preserve">Bell, L.M. </w:t>
      </w:r>
      <w:r w:rsidRPr="00651230">
        <w:rPr>
          <w:i/>
        </w:rPr>
        <w:t>et al.</w:t>
      </w:r>
      <w:r w:rsidRPr="00651230">
        <w:t xml:space="preserve"> (2021) ‘COVID-19 stressors, wellbeing and health behaviours: a cross-sectional study’, </w:t>
      </w:r>
      <w:r w:rsidRPr="00651230">
        <w:rPr>
          <w:i/>
        </w:rPr>
        <w:t>Journal of Public Health,</w:t>
      </w:r>
      <w:r w:rsidRPr="00651230">
        <w:t xml:space="preserve"> 43(3), pp.453-461. Available at: </w:t>
      </w:r>
      <w:hyperlink r:id="rId9" w:history="1">
        <w:r w:rsidRPr="00651230">
          <w:rPr>
            <w:rStyle w:val="Hyperlink"/>
          </w:rPr>
          <w:t>https://academic.oup.com/jpubhealth/advance-article-pdf/doi/10.1093/pubmed/fdab241/38843046/fdab241.pdf</w:t>
        </w:r>
      </w:hyperlink>
      <w:r w:rsidRPr="00651230">
        <w:t xml:space="preserve"> (Accessed: 2 November 2021). </w:t>
      </w:r>
    </w:p>
    <w:p w14:paraId="785E9006" w14:textId="77777777" w:rsidR="009A5A46" w:rsidRPr="00651230" w:rsidRDefault="009A5A46" w:rsidP="00F113F0">
      <w:pPr>
        <w:pStyle w:val="NoSpacing"/>
      </w:pPr>
    </w:p>
    <w:p w14:paraId="5EC81C4E" w14:textId="77777777" w:rsidR="005A6B6C" w:rsidRPr="00B03224" w:rsidRDefault="005A6B6C" w:rsidP="00B03224">
      <w:pPr>
        <w:pStyle w:val="Box"/>
        <w:rPr>
          <w:b/>
        </w:rPr>
      </w:pPr>
      <w:r w:rsidRPr="00B03224">
        <w:rPr>
          <w:b/>
        </w:rPr>
        <w:t>Web page</w:t>
      </w:r>
    </w:p>
    <w:p w14:paraId="3DF2CC5B" w14:textId="2D44F32B" w:rsidR="005A6B6C" w:rsidRPr="00651230" w:rsidRDefault="005A6B6C" w:rsidP="00B03224">
      <w:pPr>
        <w:pStyle w:val="Box"/>
      </w:pPr>
      <w:r w:rsidRPr="00651230">
        <w:t>Include the following information:</w:t>
      </w:r>
      <w:r w:rsidRPr="00651230">
        <w:br/>
        <w:t>Author(s) (</w:t>
      </w:r>
      <w:r w:rsidR="00677AE9">
        <w:t xml:space="preserve">Year </w:t>
      </w:r>
      <w:r w:rsidRPr="00651230">
        <w:t>Published</w:t>
      </w:r>
      <w:r w:rsidR="00677AE9">
        <w:t>/</w:t>
      </w:r>
      <w:r w:rsidR="008E515B">
        <w:t>Last updated</w:t>
      </w:r>
      <w:r w:rsidRPr="00651230">
        <w:t>) </w:t>
      </w:r>
      <w:r w:rsidR="000B5963" w:rsidRPr="00651230">
        <w:rPr>
          <w:i/>
          <w:iCs/>
        </w:rPr>
        <w:t xml:space="preserve">Title of </w:t>
      </w:r>
      <w:r w:rsidR="00677AE9">
        <w:rPr>
          <w:i/>
          <w:iCs/>
        </w:rPr>
        <w:t xml:space="preserve">website or </w:t>
      </w:r>
      <w:r w:rsidR="000B5963" w:rsidRPr="00651230">
        <w:rPr>
          <w:i/>
          <w:iCs/>
        </w:rPr>
        <w:t>w</w:t>
      </w:r>
      <w:r w:rsidR="00A34359" w:rsidRPr="00651230">
        <w:rPr>
          <w:i/>
          <w:iCs/>
        </w:rPr>
        <w:t>ebpage</w:t>
      </w:r>
      <w:r w:rsidRPr="00651230">
        <w:t xml:space="preserve">. </w:t>
      </w:r>
      <w:r w:rsidR="00A34359" w:rsidRPr="00651230">
        <w:t>Available at: web address (Accessed: date).</w:t>
      </w:r>
    </w:p>
    <w:p w14:paraId="269687BE" w14:textId="77777777" w:rsidR="005A6B6C" w:rsidRPr="00651230" w:rsidRDefault="005A6B6C" w:rsidP="00B03224">
      <w:pPr>
        <w:pStyle w:val="Box"/>
      </w:pPr>
      <w:r w:rsidRPr="00651230">
        <w:t>  </w:t>
      </w:r>
    </w:p>
    <w:p w14:paraId="678D3BC1" w14:textId="12E49744" w:rsidR="00E9356E" w:rsidRDefault="005A6B6C" w:rsidP="00B03224">
      <w:pPr>
        <w:pStyle w:val="Box"/>
      </w:pPr>
      <w:r w:rsidRPr="00E9356E">
        <w:rPr>
          <w:b/>
        </w:rPr>
        <w:t>Example</w:t>
      </w:r>
      <w:r w:rsidR="009838A5" w:rsidRPr="00E9356E">
        <w:t xml:space="preserve"> with named author(s)</w:t>
      </w:r>
      <w:r w:rsidRPr="00E9356E">
        <w:t>: </w:t>
      </w:r>
      <w:r w:rsidR="00E9356E" w:rsidRPr="00E9356E">
        <w:t>Potter, N. (2019</w:t>
      </w:r>
      <w:r w:rsidRPr="00E9356E">
        <w:t>) </w:t>
      </w:r>
      <w:r w:rsidR="00E9356E" w:rsidRPr="00E9356E">
        <w:t>Brand</w:t>
      </w:r>
      <w:r w:rsidR="00E9356E">
        <w:t xml:space="preserve"> </w:t>
      </w:r>
      <w:r w:rsidR="00E9356E" w:rsidRPr="00E9356E">
        <w:t>and branding in the academic library.</w:t>
      </w:r>
      <w:r w:rsidR="00E9356E">
        <w:t xml:space="preserve"> </w:t>
      </w:r>
      <w:r w:rsidRPr="00E9356E">
        <w:t>Av</w:t>
      </w:r>
      <w:r w:rsidR="00E9356E">
        <w:t xml:space="preserve">ailable at: </w:t>
      </w:r>
      <w:hyperlink r:id="rId10" w:history="1">
        <w:r w:rsidR="00E9356E" w:rsidRPr="00566F49">
          <w:rPr>
            <w:rStyle w:val="Hyperlink"/>
          </w:rPr>
          <w:t>https://www.ned-potter.com/blog/brand-and-branding-in-the-academic-library</w:t>
        </w:r>
      </w:hyperlink>
    </w:p>
    <w:p w14:paraId="77E23ED7" w14:textId="303A3ADF" w:rsidR="009838A5" w:rsidRPr="00651230" w:rsidRDefault="00A34359" w:rsidP="00B03224">
      <w:pPr>
        <w:pStyle w:val="Box"/>
      </w:pPr>
      <w:r w:rsidRPr="00E9356E">
        <w:t>(Accessed:</w:t>
      </w:r>
      <w:r w:rsidR="00E9356E" w:rsidRPr="00E9356E">
        <w:t xml:space="preserve"> 03</w:t>
      </w:r>
      <w:r w:rsidR="004508F8" w:rsidRPr="00E9356E">
        <w:t xml:space="preserve"> </w:t>
      </w:r>
      <w:r w:rsidR="00E9356E" w:rsidRPr="00E9356E">
        <w:t xml:space="preserve">January </w:t>
      </w:r>
      <w:r w:rsidR="004508F8" w:rsidRPr="00E9356E">
        <w:t>202</w:t>
      </w:r>
      <w:r w:rsidR="00E9356E" w:rsidRPr="00E9356E">
        <w:t>3).</w:t>
      </w:r>
      <w:r w:rsidR="009838A5" w:rsidRPr="00651230">
        <w:t xml:space="preserve"> </w:t>
      </w:r>
    </w:p>
    <w:p w14:paraId="3D91AE80" w14:textId="77777777" w:rsidR="009838A5" w:rsidRPr="00651230" w:rsidRDefault="009838A5" w:rsidP="00B03224">
      <w:pPr>
        <w:pStyle w:val="Box"/>
      </w:pPr>
    </w:p>
    <w:p w14:paraId="18E029A9" w14:textId="285DBE7D" w:rsidR="009838A5" w:rsidRPr="00651230" w:rsidRDefault="009838A5" w:rsidP="00B03224">
      <w:pPr>
        <w:pStyle w:val="Box"/>
      </w:pPr>
      <w:r w:rsidRPr="00651230">
        <w:rPr>
          <w:b/>
        </w:rPr>
        <w:t>Example</w:t>
      </w:r>
      <w:r w:rsidRPr="00651230">
        <w:t xml:space="preserve"> with </w:t>
      </w:r>
      <w:r w:rsidR="00516E26" w:rsidRPr="00651230">
        <w:t>organisation</w:t>
      </w:r>
      <w:r w:rsidRPr="00651230">
        <w:t xml:space="preserve"> </w:t>
      </w:r>
      <w:r w:rsidR="00677AE9">
        <w:t xml:space="preserve">as </w:t>
      </w:r>
      <w:r w:rsidRPr="00651230">
        <w:t xml:space="preserve">author: </w:t>
      </w:r>
      <w:r w:rsidR="004508F8" w:rsidRPr="00651230">
        <w:t>NHS (20</w:t>
      </w:r>
      <w:r w:rsidR="00677AE9">
        <w:t>22</w:t>
      </w:r>
      <w:r w:rsidR="004508F8" w:rsidRPr="00651230">
        <w:t xml:space="preserve">) </w:t>
      </w:r>
      <w:r w:rsidR="004508F8" w:rsidRPr="00651230">
        <w:rPr>
          <w:i/>
        </w:rPr>
        <w:t>Heart failure.</w:t>
      </w:r>
      <w:r w:rsidR="004508F8" w:rsidRPr="00651230">
        <w:t xml:space="preserve"> Available at: </w:t>
      </w:r>
      <w:hyperlink r:id="rId11" w:history="1">
        <w:r w:rsidR="004508F8" w:rsidRPr="00651230">
          <w:rPr>
            <w:rStyle w:val="Hyperlink"/>
          </w:rPr>
          <w:t>https://www.nhs.uk/conditions/heart-failure/</w:t>
        </w:r>
      </w:hyperlink>
      <w:r w:rsidR="004508F8" w:rsidRPr="00651230">
        <w:t xml:space="preserve"> (Accessed: 2</w:t>
      </w:r>
      <w:r w:rsidR="00677AE9">
        <w:t>1</w:t>
      </w:r>
      <w:r w:rsidR="004508F8" w:rsidRPr="00651230">
        <w:t xml:space="preserve"> </w:t>
      </w:r>
      <w:r w:rsidR="00677AE9">
        <w:t>Dec</w:t>
      </w:r>
      <w:r w:rsidR="004508F8" w:rsidRPr="00651230">
        <w:t>ember 202</w:t>
      </w:r>
      <w:r w:rsidR="00677AE9">
        <w:t>3</w:t>
      </w:r>
      <w:r w:rsidR="004508F8" w:rsidRPr="00651230">
        <w:t xml:space="preserve">). </w:t>
      </w:r>
    </w:p>
    <w:p w14:paraId="7D78AC71" w14:textId="3094688C" w:rsidR="001808F9" w:rsidRPr="00651230" w:rsidRDefault="001808F9" w:rsidP="00FF2097">
      <w:pPr>
        <w:pStyle w:val="NoSpacing"/>
        <w:rPr>
          <w:lang w:eastAsia="en-GB"/>
        </w:rPr>
      </w:pPr>
    </w:p>
    <w:p w14:paraId="64B20EAD" w14:textId="77777777" w:rsidR="003234A4" w:rsidRDefault="003234A4">
      <w:pPr>
        <w:spacing w:after="0" w:line="240" w:lineRule="auto"/>
        <w:jc w:val="left"/>
        <w:rPr>
          <w:b/>
          <w:lang w:eastAsia="en-GB"/>
        </w:rPr>
      </w:pPr>
      <w:r>
        <w:rPr>
          <w:b/>
        </w:rPr>
        <w:br w:type="page"/>
      </w:r>
    </w:p>
    <w:p w14:paraId="6AB0F355" w14:textId="73AA3B4E" w:rsidR="0005115A" w:rsidRPr="00FF2097" w:rsidRDefault="0005115A" w:rsidP="00FF2097">
      <w:pPr>
        <w:pStyle w:val="Box"/>
        <w:rPr>
          <w:b/>
        </w:rPr>
      </w:pPr>
      <w:r w:rsidRPr="00FF2097">
        <w:rPr>
          <w:b/>
        </w:rPr>
        <w:lastRenderedPageBreak/>
        <w:t>Reports</w:t>
      </w:r>
    </w:p>
    <w:p w14:paraId="217402E2" w14:textId="77777777" w:rsidR="009A5A46" w:rsidRPr="00651230" w:rsidRDefault="009A5A46" w:rsidP="00FF2097">
      <w:pPr>
        <w:pStyle w:val="Box"/>
      </w:pPr>
      <w:r w:rsidRPr="00651230">
        <w:t>Include the following information:</w:t>
      </w:r>
    </w:p>
    <w:p w14:paraId="7A9F6D5E" w14:textId="22DCF4D2" w:rsidR="0005115A" w:rsidRDefault="009A5A46" w:rsidP="00FF2097">
      <w:pPr>
        <w:pStyle w:val="Box"/>
      </w:pPr>
      <w:r w:rsidRPr="00651230">
        <w:t>Author</w:t>
      </w:r>
      <w:r w:rsidR="00E37CAB" w:rsidRPr="00651230">
        <w:t>(s)</w:t>
      </w:r>
      <w:r w:rsidRPr="00651230">
        <w:t xml:space="preserve"> </w:t>
      </w:r>
      <w:r w:rsidR="004850A5" w:rsidRPr="00651230">
        <w:t xml:space="preserve">or organisation </w:t>
      </w:r>
      <w:r w:rsidRPr="00651230">
        <w:t>(Published Year) </w:t>
      </w:r>
      <w:r w:rsidRPr="00651230">
        <w:rPr>
          <w:i/>
          <w:iCs/>
        </w:rPr>
        <w:t>Title of report</w:t>
      </w:r>
      <w:r w:rsidRPr="00651230">
        <w:t xml:space="preserve">. </w:t>
      </w:r>
      <w:r w:rsidR="00014473">
        <w:t xml:space="preserve">Reference number (if available) </w:t>
      </w:r>
      <w:r w:rsidRPr="00651230">
        <w:t>Place of Publication: Publisher</w:t>
      </w:r>
      <w:r w:rsidR="000E6320" w:rsidRPr="00651230">
        <w:t>.</w:t>
      </w:r>
    </w:p>
    <w:p w14:paraId="69454667" w14:textId="77777777" w:rsidR="00A64D5C" w:rsidRDefault="00A64D5C" w:rsidP="00FF2097">
      <w:pPr>
        <w:pStyle w:val="Box"/>
      </w:pPr>
    </w:p>
    <w:p w14:paraId="38C580CF" w14:textId="2933113A" w:rsidR="0005115A" w:rsidRPr="00651230" w:rsidRDefault="00D90AFC" w:rsidP="00FF2097">
      <w:pPr>
        <w:pStyle w:val="Box"/>
      </w:pPr>
      <w:r w:rsidRPr="00D90AFC">
        <w:rPr>
          <w:b/>
        </w:rPr>
        <w:t>Example:</w:t>
      </w:r>
      <w:r>
        <w:t xml:space="preserve"> print copy: </w:t>
      </w:r>
      <w:r w:rsidRPr="00D90AFC">
        <w:t>Palmer W</w:t>
      </w:r>
      <w:r>
        <w:t>.</w:t>
      </w:r>
      <w:r w:rsidRPr="00D90AFC">
        <w:t>, Rolewicz L</w:t>
      </w:r>
      <w:r>
        <w:t>.</w:t>
      </w:r>
      <w:r w:rsidRPr="00D90AFC">
        <w:t xml:space="preserve"> and Dodsworth E</w:t>
      </w:r>
      <w:r>
        <w:t>.</w:t>
      </w:r>
      <w:r w:rsidRPr="00D90AFC">
        <w:t xml:space="preserve"> (2023) </w:t>
      </w:r>
      <w:r w:rsidRPr="00D90AFC">
        <w:rPr>
          <w:i/>
        </w:rPr>
        <w:t>Waste not, want not: Strategies to improve the supply of clinical staff to the NHS.</w:t>
      </w:r>
      <w:r>
        <w:t xml:space="preserve"> Research report. London: </w:t>
      </w:r>
      <w:r w:rsidRPr="00D90AFC">
        <w:t>Nuffield Trust</w:t>
      </w:r>
    </w:p>
    <w:p w14:paraId="002B11A7" w14:textId="77777777" w:rsidR="00D90AFC" w:rsidRDefault="00D90AFC" w:rsidP="00FF2097">
      <w:pPr>
        <w:pStyle w:val="Box"/>
      </w:pPr>
    </w:p>
    <w:p w14:paraId="3EA8DCC2" w14:textId="17E807CD" w:rsidR="000436A0" w:rsidRDefault="000436A0" w:rsidP="00FF2097">
      <w:pPr>
        <w:pStyle w:val="Box"/>
      </w:pPr>
      <w:r>
        <w:t>Or if accessed online:</w:t>
      </w:r>
    </w:p>
    <w:p w14:paraId="304310CB" w14:textId="77777777" w:rsidR="000436A0" w:rsidRDefault="000436A0" w:rsidP="00FF2097">
      <w:pPr>
        <w:pStyle w:val="Box"/>
      </w:pPr>
    </w:p>
    <w:p w14:paraId="0BEB63D6" w14:textId="6F29C3A2" w:rsidR="009A5A46" w:rsidRPr="00651230" w:rsidRDefault="0005115A" w:rsidP="00FF2097">
      <w:pPr>
        <w:pStyle w:val="Box"/>
      </w:pPr>
      <w:r w:rsidRPr="00651230">
        <w:t>Author</w:t>
      </w:r>
      <w:r w:rsidR="00E37CAB" w:rsidRPr="00651230">
        <w:t>(s)</w:t>
      </w:r>
      <w:r w:rsidR="004850A5" w:rsidRPr="00651230">
        <w:t xml:space="preserve"> or organisation</w:t>
      </w:r>
      <w:r w:rsidRPr="00651230">
        <w:t xml:space="preserve"> (Published Year) </w:t>
      </w:r>
      <w:r w:rsidRPr="00651230">
        <w:rPr>
          <w:i/>
          <w:iCs/>
        </w:rPr>
        <w:t>Title of report</w:t>
      </w:r>
      <w:r w:rsidRPr="00651230">
        <w:t xml:space="preserve">. Available at: </w:t>
      </w:r>
      <w:r w:rsidR="00014473">
        <w:t xml:space="preserve">DOI or </w:t>
      </w:r>
      <w:r w:rsidRPr="00651230">
        <w:t xml:space="preserve">web address (Accessed:date).  </w:t>
      </w:r>
      <w:r w:rsidR="009A5A46" w:rsidRPr="00651230">
        <w:br/>
      </w:r>
    </w:p>
    <w:p w14:paraId="0D2FC37B" w14:textId="4F7D5B8D" w:rsidR="003147D1" w:rsidRDefault="0005115A" w:rsidP="00FF2097">
      <w:pPr>
        <w:pStyle w:val="Box"/>
      </w:pPr>
      <w:r w:rsidRPr="00651230">
        <w:rPr>
          <w:b/>
        </w:rPr>
        <w:t>Example</w:t>
      </w:r>
      <w:r w:rsidR="009D220E">
        <w:rPr>
          <w:b/>
        </w:rPr>
        <w:t>:</w:t>
      </w:r>
      <w:r w:rsidRPr="00651230">
        <w:t xml:space="preserve"> accessed online: </w:t>
      </w:r>
      <w:r w:rsidR="00CF366F" w:rsidRPr="00CF366F">
        <w:t>King</w:t>
      </w:r>
      <w:r w:rsidR="00CF366F">
        <w:t>'s</w:t>
      </w:r>
      <w:r w:rsidR="00CF366F" w:rsidRPr="00CF366F">
        <w:t xml:space="preserve"> Fund (2023) </w:t>
      </w:r>
      <w:r w:rsidR="00CF366F" w:rsidRPr="00CF366F">
        <w:rPr>
          <w:i/>
        </w:rPr>
        <w:t>How does the NHS compare to the healthcare systems of other countries?</w:t>
      </w:r>
      <w:r w:rsidR="00CF366F" w:rsidRPr="00CF366F">
        <w:t xml:space="preserve"> Available at: </w:t>
      </w:r>
      <w:hyperlink r:id="rId12" w:history="1">
        <w:r w:rsidR="00CF366F" w:rsidRPr="00566F49">
          <w:rPr>
            <w:rStyle w:val="Hyperlink"/>
          </w:rPr>
          <w:t>https://www.kingsfund.org.uk/publications/nhs-compare-health-care-systems-other-countries</w:t>
        </w:r>
      </w:hyperlink>
      <w:r w:rsidR="00CF366F">
        <w:t xml:space="preserve"> </w:t>
      </w:r>
      <w:r w:rsidR="00CF366F" w:rsidRPr="00CF366F">
        <w:t xml:space="preserve">(Accessed: 2 January 2024). </w:t>
      </w:r>
    </w:p>
    <w:p w14:paraId="30697A1C" w14:textId="77777777" w:rsidR="0009380C" w:rsidRDefault="0009380C" w:rsidP="00FF2097">
      <w:pPr>
        <w:pStyle w:val="NoSpacing"/>
      </w:pPr>
    </w:p>
    <w:p w14:paraId="72CE3D47" w14:textId="77777777" w:rsidR="00E95EE3" w:rsidRPr="00FF2097" w:rsidRDefault="004508F8" w:rsidP="00FF2097">
      <w:pPr>
        <w:pStyle w:val="Box"/>
        <w:rPr>
          <w:b/>
        </w:rPr>
      </w:pPr>
      <w:r w:rsidRPr="00FF2097">
        <w:rPr>
          <w:b/>
        </w:rPr>
        <w:t>Guideline</w:t>
      </w:r>
      <w:r w:rsidR="00BD4552" w:rsidRPr="00FF2097">
        <w:rPr>
          <w:b/>
        </w:rPr>
        <w:t>s, protocols and regulations, e.g. NICE guidelines/ National Patient Safety Alerts</w:t>
      </w:r>
    </w:p>
    <w:p w14:paraId="6D11BF95" w14:textId="77777777" w:rsidR="0005115A" w:rsidRPr="00651230" w:rsidRDefault="0005115A" w:rsidP="00FF2097">
      <w:pPr>
        <w:pStyle w:val="Box"/>
      </w:pPr>
      <w:r w:rsidRPr="00651230">
        <w:t>Include the following information:</w:t>
      </w:r>
    </w:p>
    <w:p w14:paraId="5CEF9B75" w14:textId="6128CFDD" w:rsidR="0005115A" w:rsidRDefault="0005115A" w:rsidP="00FF2097">
      <w:pPr>
        <w:pStyle w:val="Box"/>
      </w:pPr>
      <w:r w:rsidRPr="00651230">
        <w:t xml:space="preserve">Author(s) (Published Year) </w:t>
      </w:r>
      <w:r w:rsidRPr="00651230">
        <w:rPr>
          <w:i/>
        </w:rPr>
        <w:t>Title</w:t>
      </w:r>
      <w:r w:rsidR="00BD4552" w:rsidRPr="00651230">
        <w:t xml:space="preserve">. </w:t>
      </w:r>
      <w:r w:rsidRPr="00651230">
        <w:t xml:space="preserve"> </w:t>
      </w:r>
      <w:r w:rsidR="00BD4552" w:rsidRPr="00651230">
        <w:t>Series</w:t>
      </w:r>
      <w:r w:rsidR="0009380C" w:rsidRPr="00651230">
        <w:t xml:space="preserve"> or publication number (if available</w:t>
      </w:r>
      <w:r w:rsidR="00BD4552" w:rsidRPr="00651230">
        <w:t>). Available at: web address (Accessed: date)</w:t>
      </w:r>
      <w:r w:rsidRPr="00651230">
        <w:t>.</w:t>
      </w:r>
    </w:p>
    <w:p w14:paraId="75BB4A37" w14:textId="77777777" w:rsidR="00FF2097" w:rsidRPr="00651230" w:rsidRDefault="00FF2097" w:rsidP="00FF2097">
      <w:pPr>
        <w:pStyle w:val="Box"/>
      </w:pPr>
    </w:p>
    <w:p w14:paraId="6F2BB9BB" w14:textId="77777777" w:rsidR="0005115A" w:rsidRPr="00FF2097" w:rsidRDefault="0005115A" w:rsidP="00FF2097">
      <w:pPr>
        <w:pStyle w:val="Box"/>
        <w:rPr>
          <w:b/>
        </w:rPr>
      </w:pPr>
      <w:r w:rsidRPr="00FF2097">
        <w:rPr>
          <w:b/>
        </w:rPr>
        <w:t>Example</w:t>
      </w:r>
      <w:r w:rsidR="00BD4552" w:rsidRPr="00FF2097">
        <w:rPr>
          <w:b/>
        </w:rPr>
        <w:t>s</w:t>
      </w:r>
      <w:r w:rsidRPr="00FF2097">
        <w:rPr>
          <w:b/>
        </w:rPr>
        <w:t>:</w:t>
      </w:r>
    </w:p>
    <w:p w14:paraId="7B814027" w14:textId="412F105B" w:rsidR="0005115A" w:rsidRPr="00651230" w:rsidRDefault="00BD4552" w:rsidP="00FF2097">
      <w:pPr>
        <w:pStyle w:val="Box"/>
      </w:pPr>
      <w:r w:rsidRPr="00651230">
        <w:t xml:space="preserve">National Institute for Health and Care Excellence </w:t>
      </w:r>
      <w:r w:rsidR="006A1C40" w:rsidRPr="007A1F9A">
        <w:t>[NICE]</w:t>
      </w:r>
      <w:r w:rsidR="006A1C40">
        <w:t xml:space="preserve"> </w:t>
      </w:r>
      <w:r w:rsidRPr="00651230">
        <w:t xml:space="preserve">(2019) </w:t>
      </w:r>
      <w:r w:rsidRPr="00651230">
        <w:rPr>
          <w:i/>
        </w:rPr>
        <w:t>Hypertension in adults: diagnosis and management.</w:t>
      </w:r>
      <w:r w:rsidRPr="00651230">
        <w:t xml:space="preserve"> NG136. Available at: </w:t>
      </w:r>
      <w:hyperlink r:id="rId13" w:history="1">
        <w:r w:rsidRPr="00651230">
          <w:rPr>
            <w:rStyle w:val="Hyperlink"/>
          </w:rPr>
          <w:t>https://www.nice.org.uk/guidance/ng136</w:t>
        </w:r>
      </w:hyperlink>
      <w:r w:rsidRPr="00651230">
        <w:t xml:space="preserve"> (Accessed: </w:t>
      </w:r>
      <w:r w:rsidR="006A1C40">
        <w:t>27</w:t>
      </w:r>
      <w:r w:rsidRPr="00651230">
        <w:t xml:space="preserve"> </w:t>
      </w:r>
      <w:r w:rsidR="006A1C40">
        <w:t>December 2023</w:t>
      </w:r>
      <w:r w:rsidRPr="00651230">
        <w:t xml:space="preserve">). </w:t>
      </w:r>
    </w:p>
    <w:p w14:paraId="288716E0" w14:textId="77777777" w:rsidR="00BD4552" w:rsidRPr="00651230" w:rsidRDefault="00BD4552" w:rsidP="00FF2097">
      <w:pPr>
        <w:pStyle w:val="Box"/>
      </w:pPr>
    </w:p>
    <w:p w14:paraId="51486C85" w14:textId="57097D42" w:rsidR="0005115A" w:rsidRPr="00651230" w:rsidRDefault="00BD4552" w:rsidP="00FF2097">
      <w:pPr>
        <w:pStyle w:val="Box"/>
      </w:pPr>
      <w:r w:rsidRPr="00651230">
        <w:t xml:space="preserve">NHS (2020) </w:t>
      </w:r>
      <w:r w:rsidRPr="00651230">
        <w:rPr>
          <w:i/>
        </w:rPr>
        <w:t>Interruption of high flow nasal oxygen during transfer.</w:t>
      </w:r>
      <w:r w:rsidRPr="00651230">
        <w:t xml:space="preserve"> NatPSA/2020/002/NHSPS. Available at: </w:t>
      </w:r>
      <w:hyperlink r:id="rId14" w:history="1">
        <w:r w:rsidRPr="00651230">
          <w:rPr>
            <w:rStyle w:val="Hyperlink"/>
          </w:rPr>
          <w:t>https://www.england.nhs.uk/publication/national-patient-safety-alert-interruption-of-high-flow-nasal-oxygen-during-transfer/</w:t>
        </w:r>
      </w:hyperlink>
      <w:r w:rsidR="00BF65E3">
        <w:t xml:space="preserve"> (Accessed: 27 December 2023</w:t>
      </w:r>
      <w:r w:rsidR="00384619">
        <w:t>).</w:t>
      </w:r>
    </w:p>
    <w:p w14:paraId="6278134A" w14:textId="77777777" w:rsidR="00E95EE3" w:rsidRPr="00651230" w:rsidRDefault="00E95EE3" w:rsidP="00FF2097">
      <w:pPr>
        <w:pStyle w:val="NoSpacing"/>
      </w:pPr>
    </w:p>
    <w:p w14:paraId="3388EA15" w14:textId="77777777" w:rsidR="0005115A" w:rsidRPr="00FF2097" w:rsidRDefault="0005115A" w:rsidP="00FF2097">
      <w:pPr>
        <w:pStyle w:val="Box"/>
        <w:rPr>
          <w:b/>
        </w:rPr>
      </w:pPr>
      <w:r w:rsidRPr="00FF2097">
        <w:rPr>
          <w:b/>
        </w:rPr>
        <w:t>UK Statu</w:t>
      </w:r>
      <w:r w:rsidR="0011382B" w:rsidRPr="00FF2097">
        <w:rPr>
          <w:b/>
        </w:rPr>
        <w:t>t</w:t>
      </w:r>
      <w:r w:rsidRPr="00FF2097">
        <w:rPr>
          <w:b/>
        </w:rPr>
        <w:t>es (Acts of Parliament)</w:t>
      </w:r>
    </w:p>
    <w:p w14:paraId="2688E632" w14:textId="77777777" w:rsidR="0005115A" w:rsidRPr="00651230" w:rsidRDefault="0005115A" w:rsidP="00FF2097">
      <w:pPr>
        <w:pStyle w:val="Box"/>
      </w:pPr>
      <w:r w:rsidRPr="00651230">
        <w:t>Include the following information:</w:t>
      </w:r>
    </w:p>
    <w:p w14:paraId="6CF3D956" w14:textId="77777777" w:rsidR="0005115A" w:rsidRPr="00651230" w:rsidRDefault="0005115A" w:rsidP="00FF2097">
      <w:pPr>
        <w:pStyle w:val="Box"/>
      </w:pPr>
      <w:r w:rsidRPr="00FF2097">
        <w:rPr>
          <w:i/>
        </w:rPr>
        <w:t>Title of Act including year and chapter number.</w:t>
      </w:r>
      <w:r w:rsidRPr="00651230">
        <w:t xml:space="preserve"> Available at: web address (Accessed: date)</w:t>
      </w:r>
      <w:r w:rsidR="000E6320" w:rsidRPr="00651230">
        <w:t>.</w:t>
      </w:r>
    </w:p>
    <w:p w14:paraId="61E5BBE4" w14:textId="77777777" w:rsidR="0005115A" w:rsidRPr="00651230" w:rsidRDefault="0005115A" w:rsidP="00FF2097">
      <w:pPr>
        <w:pStyle w:val="Box"/>
      </w:pPr>
    </w:p>
    <w:p w14:paraId="4565F936" w14:textId="77777777" w:rsidR="0005115A" w:rsidRPr="00FF2097" w:rsidRDefault="0005115A" w:rsidP="00FF2097">
      <w:pPr>
        <w:pStyle w:val="Box"/>
        <w:rPr>
          <w:b/>
        </w:rPr>
      </w:pPr>
      <w:r w:rsidRPr="00FF2097">
        <w:rPr>
          <w:b/>
        </w:rPr>
        <w:t>Example:</w:t>
      </w:r>
    </w:p>
    <w:p w14:paraId="74166F38" w14:textId="334D2A55" w:rsidR="0005115A" w:rsidRPr="00651230" w:rsidRDefault="0005115A" w:rsidP="00FF2097">
      <w:pPr>
        <w:pStyle w:val="Box"/>
      </w:pPr>
      <w:r w:rsidRPr="00651230">
        <w:rPr>
          <w:i/>
        </w:rPr>
        <w:t>Health and Social Care Act 2012, c. 7.</w:t>
      </w:r>
      <w:r w:rsidRPr="00651230">
        <w:t xml:space="preserve"> Available at: </w:t>
      </w:r>
      <w:hyperlink r:id="rId15" w:history="1">
        <w:r w:rsidR="0058635F" w:rsidRPr="00651230">
          <w:rPr>
            <w:rStyle w:val="Hyperlink"/>
          </w:rPr>
          <w:t>https://www.legislation.gov.uk/ukpga/2012/7/contents/enacted</w:t>
        </w:r>
      </w:hyperlink>
      <w:r w:rsidR="0058635F" w:rsidRPr="00651230">
        <w:t xml:space="preserve"> </w:t>
      </w:r>
      <w:r w:rsidR="009E334F" w:rsidRPr="00651230">
        <w:t xml:space="preserve"> </w:t>
      </w:r>
      <w:r w:rsidRPr="00651230">
        <w:t xml:space="preserve">(Accessed: </w:t>
      </w:r>
      <w:r w:rsidR="00C63D83">
        <w:t>27</w:t>
      </w:r>
      <w:r w:rsidR="0009380C" w:rsidRPr="00651230">
        <w:t xml:space="preserve"> </w:t>
      </w:r>
      <w:r w:rsidR="00C63D83">
        <w:t>December 2023</w:t>
      </w:r>
      <w:r w:rsidRPr="00651230">
        <w:t>).</w:t>
      </w:r>
    </w:p>
    <w:p w14:paraId="1BB5B90C" w14:textId="77777777" w:rsidR="00714401" w:rsidRPr="00651230" w:rsidRDefault="00714401" w:rsidP="00FF2097">
      <w:pPr>
        <w:pStyle w:val="Box"/>
      </w:pPr>
    </w:p>
    <w:p w14:paraId="2588C506" w14:textId="77777777" w:rsidR="0058635F" w:rsidRPr="00FF2097" w:rsidRDefault="0058635F" w:rsidP="00FF2097">
      <w:pPr>
        <w:pStyle w:val="Box"/>
        <w:rPr>
          <w:b/>
        </w:rPr>
      </w:pPr>
      <w:r w:rsidRPr="00FF2097">
        <w:rPr>
          <w:b/>
        </w:rPr>
        <w:t>UK Statutory Instruments/Regulations</w:t>
      </w:r>
    </w:p>
    <w:p w14:paraId="0AFB2B7C" w14:textId="77777777" w:rsidR="0058635F" w:rsidRPr="00651230" w:rsidRDefault="0058635F" w:rsidP="00FF2097">
      <w:pPr>
        <w:pStyle w:val="Box"/>
      </w:pPr>
      <w:r w:rsidRPr="00651230">
        <w:t>Include the following information:</w:t>
      </w:r>
    </w:p>
    <w:p w14:paraId="60BFDF47" w14:textId="77777777" w:rsidR="0058635F" w:rsidRPr="00651230" w:rsidRDefault="00BD4552" w:rsidP="00FF2097">
      <w:pPr>
        <w:pStyle w:val="Box"/>
      </w:pPr>
      <w:r w:rsidRPr="00651230">
        <w:rPr>
          <w:i/>
        </w:rPr>
        <w:lastRenderedPageBreak/>
        <w:t xml:space="preserve">Name/title including year </w:t>
      </w:r>
      <w:r w:rsidRPr="00651230">
        <w:t>(SI year/number). Available at: web address (Accessed: date).</w:t>
      </w:r>
    </w:p>
    <w:p w14:paraId="3BE59F94" w14:textId="77777777" w:rsidR="00BD4552" w:rsidRPr="00651230" w:rsidRDefault="00BD4552" w:rsidP="00FF2097">
      <w:pPr>
        <w:pStyle w:val="Box"/>
      </w:pPr>
    </w:p>
    <w:p w14:paraId="7327C31C" w14:textId="77777777" w:rsidR="0058635F" w:rsidRPr="00FF2097" w:rsidRDefault="0058635F" w:rsidP="00FF2097">
      <w:pPr>
        <w:pStyle w:val="Box"/>
        <w:rPr>
          <w:b/>
        </w:rPr>
      </w:pPr>
      <w:r w:rsidRPr="00FF2097">
        <w:rPr>
          <w:b/>
        </w:rPr>
        <w:t>Example:</w:t>
      </w:r>
    </w:p>
    <w:p w14:paraId="5774FAE9" w14:textId="1D90A115" w:rsidR="0058635F" w:rsidRPr="00651230" w:rsidRDefault="0058635F" w:rsidP="00FF2097">
      <w:pPr>
        <w:pStyle w:val="Box"/>
      </w:pPr>
      <w:r w:rsidRPr="00651230">
        <w:rPr>
          <w:i/>
        </w:rPr>
        <w:t>The Control of Substances Hazardous to Health Regulations 2002</w:t>
      </w:r>
      <w:r w:rsidR="00BD4552" w:rsidRPr="00651230">
        <w:rPr>
          <w:i/>
        </w:rPr>
        <w:t xml:space="preserve"> </w:t>
      </w:r>
      <w:r w:rsidR="00BD4552" w:rsidRPr="00651230">
        <w:t xml:space="preserve">(SI 2002/2677). Available at: </w:t>
      </w:r>
      <w:hyperlink r:id="rId16" w:history="1">
        <w:r w:rsidR="00BD4552" w:rsidRPr="00651230">
          <w:rPr>
            <w:rStyle w:val="Hyperlink"/>
          </w:rPr>
          <w:t>https://www.legislation.gov.uk/uksi/2002/2677/contents</w:t>
        </w:r>
      </w:hyperlink>
      <w:r w:rsidR="00BD4552" w:rsidRPr="00651230">
        <w:t xml:space="preserve"> (</w:t>
      </w:r>
      <w:r w:rsidR="00C63D83">
        <w:t>Accessed: 27 December 2023</w:t>
      </w:r>
      <w:r w:rsidR="00BD4552" w:rsidRPr="00651230">
        <w:t xml:space="preserve">). </w:t>
      </w:r>
    </w:p>
    <w:p w14:paraId="3DCAB2A8" w14:textId="77777777" w:rsidR="00BD4552" w:rsidRPr="00651230" w:rsidRDefault="00BD4552" w:rsidP="00FF2097">
      <w:pPr>
        <w:pStyle w:val="Box"/>
      </w:pPr>
    </w:p>
    <w:p w14:paraId="2434B418" w14:textId="77777777" w:rsidR="00BD4552" w:rsidRPr="00651230" w:rsidRDefault="00BD4552" w:rsidP="00FF2097">
      <w:pPr>
        <w:pStyle w:val="Box"/>
      </w:pPr>
      <w:r w:rsidRPr="00651230">
        <w:rPr>
          <w:b/>
        </w:rPr>
        <w:t>Note:</w:t>
      </w:r>
      <w:r w:rsidRPr="00651230">
        <w:t xml:space="preserve"> the in-text citation for an Act or SI would give the Act or SI name and year all in italics, for example:</w:t>
      </w:r>
    </w:p>
    <w:p w14:paraId="05DD691D" w14:textId="00A9FE25" w:rsidR="00FF2097" w:rsidRPr="00FF2097" w:rsidRDefault="00BD4552" w:rsidP="00FF2097">
      <w:pPr>
        <w:pStyle w:val="Box"/>
        <w:rPr>
          <w:b/>
          <w:i/>
        </w:rPr>
      </w:pPr>
      <w:r w:rsidRPr="00651230">
        <w:t>Recent social care legislation (</w:t>
      </w:r>
      <w:r w:rsidRPr="00651230">
        <w:rPr>
          <w:i/>
        </w:rPr>
        <w:t>Health and Social Care Act 2012</w:t>
      </w:r>
      <w:r w:rsidRPr="00651230">
        <w:t>) specifies that …</w:t>
      </w:r>
    </w:p>
    <w:p w14:paraId="35858DA9" w14:textId="77777777" w:rsidR="00FF2097" w:rsidRDefault="00FF2097" w:rsidP="001808F9">
      <w:pPr>
        <w:pStyle w:val="NoSpacing"/>
      </w:pPr>
    </w:p>
    <w:p w14:paraId="4D471E9B" w14:textId="3B227F97" w:rsidR="00D3553A" w:rsidRPr="00FF2097" w:rsidRDefault="00D3553A" w:rsidP="00FF2097">
      <w:pPr>
        <w:pStyle w:val="Box"/>
        <w:rPr>
          <w:b/>
        </w:rPr>
      </w:pPr>
      <w:r w:rsidRPr="00FF2097">
        <w:rPr>
          <w:b/>
        </w:rPr>
        <w:t>Images from the internet</w:t>
      </w:r>
    </w:p>
    <w:p w14:paraId="13C6BFF9" w14:textId="77777777" w:rsidR="00946A6D" w:rsidRPr="00651230" w:rsidRDefault="00946A6D" w:rsidP="00FF2097">
      <w:pPr>
        <w:pStyle w:val="Box"/>
      </w:pPr>
      <w:r w:rsidRPr="00651230">
        <w:t xml:space="preserve">Include the following information when there is an author: </w:t>
      </w:r>
    </w:p>
    <w:p w14:paraId="4ABF70D3" w14:textId="2B1DAC33" w:rsidR="00946A6D" w:rsidRPr="00651230" w:rsidRDefault="00946A6D" w:rsidP="00FF2097">
      <w:pPr>
        <w:pStyle w:val="Box"/>
      </w:pPr>
      <w:r w:rsidRPr="00651230">
        <w:t>Author/</w:t>
      </w:r>
      <w:r w:rsidR="00C63D83">
        <w:t>photographer/</w:t>
      </w:r>
      <w:r w:rsidRPr="00651230">
        <w:t xml:space="preserve">creator, (Published Year), </w:t>
      </w:r>
      <w:r w:rsidRPr="00651230">
        <w:rPr>
          <w:i/>
        </w:rPr>
        <w:t>Title of image.</w:t>
      </w:r>
      <w:r w:rsidRPr="00651230">
        <w:t xml:space="preserve"> Available at: web address (Accessed: date).</w:t>
      </w:r>
      <w:r w:rsidR="009569DC">
        <w:t xml:space="preserve">                                                                                                                                                                                                                                                                                 </w:t>
      </w:r>
    </w:p>
    <w:p w14:paraId="2D581F6D" w14:textId="77777777" w:rsidR="00946A6D" w:rsidRPr="00651230" w:rsidRDefault="00946A6D" w:rsidP="00FF2097">
      <w:pPr>
        <w:pStyle w:val="Box"/>
      </w:pPr>
    </w:p>
    <w:p w14:paraId="28BA6B18" w14:textId="15AB2D28" w:rsidR="00235ABF" w:rsidRPr="00FF2097" w:rsidRDefault="00946A6D" w:rsidP="00FF2097">
      <w:pPr>
        <w:pStyle w:val="Box"/>
        <w:rPr>
          <w:b/>
        </w:rPr>
      </w:pPr>
      <w:r w:rsidRPr="00FF2097">
        <w:rPr>
          <w:b/>
        </w:rPr>
        <w:t>Example:</w:t>
      </w:r>
      <w:r w:rsidR="00C63D83" w:rsidRPr="00FF2097">
        <w:rPr>
          <w:b/>
        </w:rPr>
        <w:t xml:space="preserve"> </w:t>
      </w:r>
    </w:p>
    <w:p w14:paraId="6DA75D47" w14:textId="1204999D" w:rsidR="00A37B41" w:rsidRDefault="00CF366F" w:rsidP="00FF2097">
      <w:pPr>
        <w:pStyle w:val="Box"/>
      </w:pPr>
      <w:r w:rsidRPr="00CF366F">
        <w:t xml:space="preserve">Animalculist (2022) </w:t>
      </w:r>
      <w:r w:rsidRPr="00CF366F">
        <w:rPr>
          <w:i/>
        </w:rPr>
        <w:t>Burkitt leukemia in a bone marrow. Giemsa stain</w:t>
      </w:r>
      <w:r w:rsidRPr="00CF366F">
        <w:t xml:space="preserve">. Available at: </w:t>
      </w:r>
      <w:hyperlink r:id="rId17" w:anchor="/media/File:Burkitt_leukemia.jpg" w:history="1">
        <w:r w:rsidRPr="00566F49">
          <w:rPr>
            <w:rStyle w:val="Hyperlink"/>
          </w:rPr>
          <w:t>https://commons.wikimedia.org/wiki/Category:Diseases_and_disorders_of_the_blood#/media/File:Burkitt_leukemia.jpg</w:t>
        </w:r>
      </w:hyperlink>
      <w:r>
        <w:t xml:space="preserve"> </w:t>
      </w:r>
      <w:r w:rsidRPr="00CF366F">
        <w:t xml:space="preserve"> (Accessed: 2 January 2024).</w:t>
      </w:r>
    </w:p>
    <w:p w14:paraId="7A30D2EE" w14:textId="77777777" w:rsidR="00CF366F" w:rsidRDefault="00CF366F" w:rsidP="00FF2097">
      <w:pPr>
        <w:pStyle w:val="Box"/>
      </w:pPr>
    </w:p>
    <w:p w14:paraId="1A5243EB" w14:textId="319BDCBC" w:rsidR="00946A6D" w:rsidRDefault="00A37B41" w:rsidP="00FF2097">
      <w:pPr>
        <w:pStyle w:val="Box"/>
      </w:pPr>
      <w:r>
        <w:t xml:space="preserve">Wook, K. (2020) </w:t>
      </w:r>
      <w:r w:rsidRPr="00335B2D">
        <w:rPr>
          <w:i/>
        </w:rPr>
        <w:t>Person washing hand on sink</w:t>
      </w:r>
      <w:r>
        <w:t xml:space="preserve">. Available at: </w:t>
      </w:r>
      <w:hyperlink r:id="rId18" w:history="1">
        <w:r w:rsidRPr="0055297B">
          <w:rPr>
            <w:rStyle w:val="Hyperlink"/>
          </w:rPr>
          <w:t>https://unsplash.com/s/photos/measles?license=free</w:t>
        </w:r>
      </w:hyperlink>
      <w:r>
        <w:t xml:space="preserve"> (Accessed: 27 December 2023)</w:t>
      </w:r>
    </w:p>
    <w:p w14:paraId="2782E03F" w14:textId="77777777" w:rsidR="00A37B41" w:rsidRPr="00651230" w:rsidRDefault="00A37B41" w:rsidP="00FF2097">
      <w:pPr>
        <w:pStyle w:val="Box"/>
      </w:pPr>
    </w:p>
    <w:p w14:paraId="610459F9" w14:textId="77777777" w:rsidR="00946A6D" w:rsidRPr="00651230" w:rsidRDefault="00946A6D" w:rsidP="00FF2097">
      <w:pPr>
        <w:pStyle w:val="Box"/>
      </w:pPr>
      <w:r w:rsidRPr="00651230">
        <w:t xml:space="preserve">Include the following information when no author/creator information is available: </w:t>
      </w:r>
    </w:p>
    <w:p w14:paraId="7EFC89DC" w14:textId="53C60D9D" w:rsidR="00946A6D" w:rsidRDefault="00946A6D" w:rsidP="00FF2097">
      <w:pPr>
        <w:pStyle w:val="Box"/>
      </w:pPr>
      <w:r w:rsidRPr="00651230">
        <w:rPr>
          <w:i/>
        </w:rPr>
        <w:t>Title of image</w:t>
      </w:r>
      <w:r w:rsidRPr="00651230">
        <w:t>, (Published Year). Available at: web address (Accessed: date).</w:t>
      </w:r>
    </w:p>
    <w:p w14:paraId="700518AC" w14:textId="7161D79B" w:rsidR="00A37B41" w:rsidRDefault="00A37B41" w:rsidP="00FF2097">
      <w:pPr>
        <w:pStyle w:val="Box"/>
      </w:pPr>
    </w:p>
    <w:p w14:paraId="519958A8" w14:textId="482A0E8B" w:rsidR="00A37B41" w:rsidRPr="00651230" w:rsidRDefault="00A37B41" w:rsidP="00FF2097">
      <w:pPr>
        <w:pStyle w:val="Box"/>
      </w:pPr>
      <w:r w:rsidRPr="00335B2D">
        <w:t>Chickenpox Adult back (cropped)</w:t>
      </w:r>
      <w:r>
        <w:t xml:space="preserve">. Available at: </w:t>
      </w:r>
    </w:p>
    <w:p w14:paraId="3941A60C" w14:textId="46D352ED" w:rsidR="00E01B86" w:rsidRPr="00651230" w:rsidRDefault="00CE6D3A" w:rsidP="00FF2097">
      <w:pPr>
        <w:pStyle w:val="Box"/>
      </w:pPr>
      <w:hyperlink r:id="rId19" w:history="1">
        <w:r w:rsidR="00A37B41" w:rsidRPr="0055297B">
          <w:rPr>
            <w:rStyle w:val="Hyperlink"/>
          </w:rPr>
          <w:t>https://commons.wikimedia.org/wiki/File:Chickenpox_Adult_back_%28cropped%29.jpg</w:t>
        </w:r>
      </w:hyperlink>
      <w:r w:rsidR="00A37B41">
        <w:t xml:space="preserve"> (Accessed: 27 December 2023). </w:t>
      </w:r>
    </w:p>
    <w:p w14:paraId="0805100B" w14:textId="77777777" w:rsidR="00D00AF5" w:rsidRPr="00651230" w:rsidRDefault="00D00AF5" w:rsidP="001808F9">
      <w:pPr>
        <w:pStyle w:val="NoSpacing"/>
      </w:pPr>
    </w:p>
    <w:p w14:paraId="613E248B" w14:textId="77777777" w:rsidR="002E651E" w:rsidRPr="00FF2097" w:rsidRDefault="0058635F" w:rsidP="00FF2097">
      <w:pPr>
        <w:pStyle w:val="Box"/>
        <w:rPr>
          <w:b/>
        </w:rPr>
      </w:pPr>
      <w:r w:rsidRPr="00FF2097">
        <w:rPr>
          <w:b/>
        </w:rPr>
        <w:t>Commonly used resources</w:t>
      </w:r>
    </w:p>
    <w:p w14:paraId="280CD8AA" w14:textId="77777777" w:rsidR="000F459F" w:rsidRPr="00651230" w:rsidRDefault="000F459F" w:rsidP="00FF2097">
      <w:pPr>
        <w:pStyle w:val="Box"/>
      </w:pPr>
    </w:p>
    <w:p w14:paraId="0FE0C861" w14:textId="7CB71B8C" w:rsidR="000F459F" w:rsidRPr="00651230" w:rsidRDefault="000F459F" w:rsidP="00FF2097">
      <w:pPr>
        <w:pStyle w:val="Box"/>
        <w:rPr>
          <w:b/>
        </w:rPr>
      </w:pPr>
      <w:r w:rsidRPr="00651230">
        <w:rPr>
          <w:b/>
        </w:rPr>
        <w:t xml:space="preserve">NB: </w:t>
      </w:r>
      <w:r w:rsidR="00BD11DF">
        <w:t>Amend a</w:t>
      </w:r>
      <w:r w:rsidRPr="00651230">
        <w:t>ccessed dates and check/amend URLs as required.</w:t>
      </w:r>
    </w:p>
    <w:p w14:paraId="3D73E3D1" w14:textId="77777777" w:rsidR="000F459F" w:rsidRPr="00651230" w:rsidRDefault="000F459F" w:rsidP="00FF2097">
      <w:pPr>
        <w:pStyle w:val="Box"/>
      </w:pPr>
    </w:p>
    <w:p w14:paraId="21F793B5" w14:textId="77777777" w:rsidR="0058635F" w:rsidRPr="00FF2097" w:rsidRDefault="0058635F" w:rsidP="00FF2097">
      <w:pPr>
        <w:pStyle w:val="Box"/>
        <w:rPr>
          <w:b/>
        </w:rPr>
      </w:pPr>
      <w:r w:rsidRPr="00FF2097">
        <w:rPr>
          <w:b/>
        </w:rPr>
        <w:t>BMJ Best Practice</w:t>
      </w:r>
    </w:p>
    <w:p w14:paraId="31EA44DF" w14:textId="3608EDC9" w:rsidR="002E651E" w:rsidRPr="00651230" w:rsidRDefault="000F459F" w:rsidP="00FF2097">
      <w:pPr>
        <w:pStyle w:val="Box"/>
      </w:pPr>
      <w:r w:rsidRPr="00651230">
        <w:t>BMJ Best Practice (202</w:t>
      </w:r>
      <w:r w:rsidR="00C663B3">
        <w:t>3</w:t>
      </w:r>
      <w:r w:rsidRPr="00651230">
        <w:t xml:space="preserve">) </w:t>
      </w:r>
      <w:r w:rsidRPr="00651230">
        <w:rPr>
          <w:i/>
        </w:rPr>
        <w:t>Coronavirus disease 2019 (COVID-19).</w:t>
      </w:r>
      <w:r w:rsidRPr="00651230">
        <w:t xml:space="preserve"> Available at: </w:t>
      </w:r>
      <w:hyperlink r:id="rId20" w:history="1">
        <w:r w:rsidRPr="00651230">
          <w:rPr>
            <w:rStyle w:val="Hyperlink"/>
          </w:rPr>
          <w:t>https://bestpractice.bmj.com/topics/en-gb/3000201</w:t>
        </w:r>
      </w:hyperlink>
      <w:r w:rsidRPr="00651230">
        <w:t xml:space="preserve"> (Accessed: </w:t>
      </w:r>
      <w:r w:rsidR="00C663B3">
        <w:t>27</w:t>
      </w:r>
      <w:r w:rsidRPr="00651230">
        <w:t xml:space="preserve"> </w:t>
      </w:r>
      <w:r w:rsidR="00C663B3">
        <w:t>Dec</w:t>
      </w:r>
      <w:r w:rsidRPr="00651230">
        <w:t>ember 202</w:t>
      </w:r>
      <w:r w:rsidR="00C663B3">
        <w:t>3</w:t>
      </w:r>
      <w:r w:rsidRPr="00651230">
        <w:t>)</w:t>
      </w:r>
    </w:p>
    <w:p w14:paraId="0360E8BF" w14:textId="77777777" w:rsidR="00544BFA" w:rsidRPr="00651230" w:rsidRDefault="00544BFA" w:rsidP="00FF2097">
      <w:pPr>
        <w:pStyle w:val="Box"/>
      </w:pPr>
    </w:p>
    <w:p w14:paraId="6433F38B" w14:textId="77777777" w:rsidR="00544BFA" w:rsidRPr="00FF2097" w:rsidRDefault="00544BFA" w:rsidP="00FF2097">
      <w:pPr>
        <w:pStyle w:val="Box"/>
        <w:rPr>
          <w:b/>
        </w:rPr>
      </w:pPr>
      <w:r w:rsidRPr="00FF2097">
        <w:rPr>
          <w:b/>
        </w:rPr>
        <w:t>BNF</w:t>
      </w:r>
    </w:p>
    <w:p w14:paraId="38130C44" w14:textId="19122340" w:rsidR="00544BFA" w:rsidRDefault="00FE72BB" w:rsidP="00FF2097">
      <w:pPr>
        <w:pStyle w:val="Box"/>
      </w:pPr>
      <w:r w:rsidRPr="00593768">
        <w:lastRenderedPageBreak/>
        <w:t xml:space="preserve">BMJ </w:t>
      </w:r>
      <w:r w:rsidR="00C663B3">
        <w:t xml:space="preserve">Publishing </w:t>
      </w:r>
      <w:r w:rsidRPr="00593768">
        <w:t>Group</w:t>
      </w:r>
      <w:r>
        <w:t xml:space="preserve"> </w:t>
      </w:r>
      <w:r w:rsidR="00544BFA" w:rsidRPr="00651230">
        <w:t>and the Royal Pharmaceutical Society (202</w:t>
      </w:r>
      <w:r w:rsidR="00C663B3">
        <w:t>3</w:t>
      </w:r>
      <w:r w:rsidR="00544BFA" w:rsidRPr="00651230">
        <w:t xml:space="preserve">) </w:t>
      </w:r>
      <w:r w:rsidR="00544BFA" w:rsidRPr="00651230">
        <w:rPr>
          <w:i/>
        </w:rPr>
        <w:t xml:space="preserve">British National Formulary (BNF). </w:t>
      </w:r>
      <w:r w:rsidR="00544BFA" w:rsidRPr="00651230">
        <w:t xml:space="preserve">Available at: </w:t>
      </w:r>
      <w:hyperlink r:id="rId21" w:history="1">
        <w:r w:rsidR="00544BFA" w:rsidRPr="00651230">
          <w:rPr>
            <w:rStyle w:val="Hyperlink"/>
          </w:rPr>
          <w:t>https://bnf.nice.org.uk/</w:t>
        </w:r>
      </w:hyperlink>
      <w:r w:rsidR="00544BFA" w:rsidRPr="00651230">
        <w:t xml:space="preserve">  (Accessed: </w:t>
      </w:r>
      <w:r w:rsidR="00C663B3">
        <w:t>27</w:t>
      </w:r>
      <w:r w:rsidR="00544BFA" w:rsidRPr="00651230">
        <w:t xml:space="preserve"> </w:t>
      </w:r>
      <w:r w:rsidR="00C663B3">
        <w:t>Dec</w:t>
      </w:r>
      <w:r w:rsidR="00544BFA" w:rsidRPr="00651230">
        <w:t>ember 202</w:t>
      </w:r>
      <w:r w:rsidR="00C663B3">
        <w:t>3</w:t>
      </w:r>
      <w:r w:rsidR="00544BFA" w:rsidRPr="00651230">
        <w:t xml:space="preserve">). </w:t>
      </w:r>
    </w:p>
    <w:p w14:paraId="67DEFFA0" w14:textId="77777777" w:rsidR="00FF2097" w:rsidRPr="00651230" w:rsidRDefault="00FF2097" w:rsidP="00FF2097">
      <w:pPr>
        <w:pStyle w:val="Box"/>
      </w:pPr>
    </w:p>
    <w:p w14:paraId="4DCA4E57" w14:textId="77777777" w:rsidR="000F459F" w:rsidRPr="00FF2097" w:rsidRDefault="00544BFA" w:rsidP="00FF2097">
      <w:pPr>
        <w:pStyle w:val="Box"/>
        <w:rPr>
          <w:b/>
        </w:rPr>
      </w:pPr>
      <w:r w:rsidRPr="00FF2097">
        <w:rPr>
          <w:b/>
        </w:rPr>
        <w:t>Epic3</w:t>
      </w:r>
    </w:p>
    <w:p w14:paraId="652C3DF0" w14:textId="765203D2" w:rsidR="00544BFA" w:rsidRDefault="00544BFA" w:rsidP="00FF2097">
      <w:pPr>
        <w:pStyle w:val="Box"/>
      </w:pPr>
      <w:r w:rsidRPr="00651230">
        <w:t xml:space="preserve">Loveday, H. P. </w:t>
      </w:r>
      <w:r w:rsidRPr="00651230">
        <w:rPr>
          <w:i/>
        </w:rPr>
        <w:t>et al.</w:t>
      </w:r>
      <w:r w:rsidRPr="00651230">
        <w:t xml:space="preserve"> (2014) ‘Epic3: National Evidence-Based Guidelines for Preventing Healthcare-Associated Infections in NHS Hospitals in England’, </w:t>
      </w:r>
      <w:r w:rsidRPr="00651230">
        <w:rPr>
          <w:i/>
          <w:iCs/>
        </w:rPr>
        <w:t xml:space="preserve">Journal of Hospital Infection, </w:t>
      </w:r>
      <w:r w:rsidRPr="00651230">
        <w:t xml:space="preserve">86(1), pp. S1-S70. Available at: </w:t>
      </w:r>
      <w:hyperlink r:id="rId22" w:history="1">
        <w:r w:rsidRPr="00651230">
          <w:rPr>
            <w:rStyle w:val="Hyperlink"/>
          </w:rPr>
          <w:t>https://www.ncbi.nlm.nih.gov/pmc/articles/PMC7114876/</w:t>
        </w:r>
      </w:hyperlink>
      <w:r w:rsidRPr="00651230">
        <w:t xml:space="preserve">  (Accessed: </w:t>
      </w:r>
      <w:r w:rsidR="00C663B3">
        <w:t>27</w:t>
      </w:r>
      <w:r w:rsidR="000F459F" w:rsidRPr="00651230">
        <w:t xml:space="preserve"> </w:t>
      </w:r>
      <w:r w:rsidR="00C663B3">
        <w:t>Dec</w:t>
      </w:r>
      <w:r w:rsidR="000F459F" w:rsidRPr="00651230">
        <w:t>ember 202</w:t>
      </w:r>
      <w:r w:rsidR="00C663B3">
        <w:t>3</w:t>
      </w:r>
      <w:r w:rsidRPr="00651230">
        <w:t xml:space="preserve">). </w:t>
      </w:r>
    </w:p>
    <w:p w14:paraId="436989B9" w14:textId="77777777" w:rsidR="00FF2097" w:rsidRDefault="00FF2097" w:rsidP="00FF2097">
      <w:pPr>
        <w:pStyle w:val="Box"/>
      </w:pPr>
    </w:p>
    <w:p w14:paraId="1025FA15" w14:textId="77777777" w:rsidR="00D3553A" w:rsidRPr="00FF2097" w:rsidRDefault="00D3553A" w:rsidP="00FF2097">
      <w:pPr>
        <w:pStyle w:val="Box"/>
        <w:rPr>
          <w:b/>
        </w:rPr>
      </w:pPr>
      <w:r w:rsidRPr="00FF2097">
        <w:rPr>
          <w:b/>
        </w:rPr>
        <w:t>GDPR</w:t>
      </w:r>
    </w:p>
    <w:p w14:paraId="72C71C03" w14:textId="1F25E687" w:rsidR="00D3553A" w:rsidRDefault="00D3553A" w:rsidP="00FF2097">
      <w:pPr>
        <w:pStyle w:val="Box"/>
      </w:pPr>
      <w:r w:rsidRPr="00FF2097">
        <w:rPr>
          <w:i/>
        </w:rPr>
        <w:t>Regulation (EU) 2016/679 of the European Parliament and of the Council of 27 April 2016 on the protection of natural person with regard to the processing of personal data and on the free movement of such data, and repealing Directive 95/46/EC (General Data Protection Regulation) (Text with EEA relevance).</w:t>
      </w:r>
      <w:r w:rsidR="00CE6D3A">
        <w:t xml:space="preserve"> </w:t>
      </w:r>
      <w:r>
        <w:t xml:space="preserve">(SI </w:t>
      </w:r>
      <w:r w:rsidRPr="00651230">
        <w:t>2016/679). Available</w:t>
      </w:r>
      <w:r>
        <w:t xml:space="preserve"> </w:t>
      </w:r>
      <w:r w:rsidRPr="00651230">
        <w:t>at</w:t>
      </w:r>
      <w:r w:rsidRPr="00651230">
        <w:rPr>
          <w:color w:val="1F497D"/>
        </w:rPr>
        <w:t xml:space="preserve">: </w:t>
      </w:r>
      <w:hyperlink r:id="rId23" w:history="1">
        <w:r w:rsidRPr="00566F49">
          <w:rPr>
            <w:rStyle w:val="Hyperlink"/>
          </w:rPr>
          <w:t>https://www.legislation.gov.uk/eur/2016/679/introduction/adopted</w:t>
        </w:r>
      </w:hyperlink>
      <w:r>
        <w:rPr>
          <w:color w:val="1F497D"/>
        </w:rPr>
        <w:t xml:space="preserve"> </w:t>
      </w:r>
      <w:r w:rsidRPr="00C663B3">
        <w:rPr>
          <w:color w:val="1F497D"/>
        </w:rPr>
        <w:t xml:space="preserve"> </w:t>
      </w:r>
      <w:r w:rsidRPr="00651230">
        <w:t xml:space="preserve">(Accessed: </w:t>
      </w:r>
      <w:r>
        <w:t>2</w:t>
      </w:r>
      <w:r w:rsidRPr="00651230">
        <w:t xml:space="preserve">7 </w:t>
      </w:r>
      <w:r>
        <w:t>December</w:t>
      </w:r>
      <w:r w:rsidRPr="00651230">
        <w:t xml:space="preserve"> 202</w:t>
      </w:r>
      <w:r>
        <w:t>3</w:t>
      </w:r>
      <w:r w:rsidRPr="00651230">
        <w:t>).</w:t>
      </w:r>
    </w:p>
    <w:p w14:paraId="29A8AFFA" w14:textId="77777777" w:rsidR="00FF2097" w:rsidRDefault="00FF2097" w:rsidP="00FF2097">
      <w:pPr>
        <w:pStyle w:val="Box"/>
      </w:pPr>
    </w:p>
    <w:p w14:paraId="38B25D89" w14:textId="67EF97F0" w:rsidR="00841CAA" w:rsidRDefault="00D3553A" w:rsidP="00FF2097">
      <w:pPr>
        <w:pStyle w:val="Box"/>
      </w:pPr>
      <w:r w:rsidRPr="00651230">
        <w:rPr>
          <w:i/>
          <w:iCs/>
        </w:rPr>
        <w:t xml:space="preserve">The Data Protection, Privacy and Electronic Communication (Amendments etc) (EU Exit) Regulation 2019. </w:t>
      </w:r>
      <w:r w:rsidRPr="00651230">
        <w:t xml:space="preserve">(SI 2019/419). Available at: </w:t>
      </w:r>
      <w:hyperlink r:id="rId24" w:history="1">
        <w:r w:rsidRPr="00651230">
          <w:rPr>
            <w:rStyle w:val="Hyperlink"/>
          </w:rPr>
          <w:t>https://www.legislation.gov.uk/uksi/2019/419/contents/made</w:t>
        </w:r>
      </w:hyperlink>
      <w:r w:rsidRPr="00651230">
        <w:rPr>
          <w:color w:val="1F497D"/>
        </w:rPr>
        <w:t xml:space="preserve"> </w:t>
      </w:r>
      <w:r w:rsidRPr="00651230">
        <w:t xml:space="preserve">(Accessed: </w:t>
      </w:r>
      <w:r>
        <w:t>2</w:t>
      </w:r>
      <w:r w:rsidRPr="00651230">
        <w:t xml:space="preserve">7 </w:t>
      </w:r>
      <w:r>
        <w:t xml:space="preserve">December </w:t>
      </w:r>
      <w:r w:rsidRPr="00651230">
        <w:t>202</w:t>
      </w:r>
      <w:r>
        <w:t>3</w:t>
      </w:r>
      <w:r w:rsidRPr="00651230">
        <w:t>).</w:t>
      </w:r>
    </w:p>
    <w:p w14:paraId="7A84D15D" w14:textId="77777777" w:rsidR="00841CAA" w:rsidRDefault="00841CAA">
      <w:pPr>
        <w:spacing w:after="0" w:line="240" w:lineRule="auto"/>
        <w:jc w:val="left"/>
        <w:rPr>
          <w:b/>
          <w:lang w:eastAsia="en-GB"/>
        </w:rPr>
      </w:pPr>
      <w:r>
        <w:rPr>
          <w:b/>
        </w:rPr>
        <w:br w:type="page"/>
      </w:r>
    </w:p>
    <w:p w14:paraId="41864CB0" w14:textId="27EE42C9" w:rsidR="007A1F9A" w:rsidRPr="001808F9" w:rsidRDefault="00573237" w:rsidP="00FF2097">
      <w:pPr>
        <w:pStyle w:val="Box"/>
        <w:rPr>
          <w:b/>
        </w:rPr>
      </w:pPr>
      <w:r w:rsidRPr="001808F9">
        <w:rPr>
          <w:b/>
        </w:rPr>
        <w:lastRenderedPageBreak/>
        <w:t>MBRRACE-UK Reports</w:t>
      </w:r>
    </w:p>
    <w:p w14:paraId="6FB93D89" w14:textId="5838C0DF" w:rsidR="00573237" w:rsidRPr="00651230" w:rsidRDefault="00573237" w:rsidP="00FF2097">
      <w:pPr>
        <w:pStyle w:val="Box"/>
      </w:pPr>
      <w:r>
        <w:t xml:space="preserve">MBRRACE-UK (2022) </w:t>
      </w:r>
      <w:r w:rsidRPr="001808F9">
        <w:rPr>
          <w:i/>
        </w:rPr>
        <w:t>Saving Lives Improving Mothers' Care - Lessons learned to inform maternity care from the UK and Ireland Confidential Enquiries into Maternal Deaths and Morbidity 2018-20.</w:t>
      </w:r>
      <w:r>
        <w:t xml:space="preserve"> Available at: </w:t>
      </w:r>
      <w:hyperlink r:id="rId25" w:anchor="mbrrace-uk-saving-lives-improving-mothers-care-lessons-learned-to-inform-maternity-care-from-the-uk-and-ireland-confidential-enquiries-into-maternal-deaths-and-morbidity-2018-20" w:history="1">
        <w:r w:rsidRPr="0055297B">
          <w:rPr>
            <w:rStyle w:val="Hyperlink"/>
          </w:rPr>
          <w:t>https://www.npeu.ox.ac.uk/mbrrace-uk/reports/confidential-enquiry-into-maternal-deaths#mbrrace-uk-saving-lives-improving-mothers-care-lessons-learned-to-inform-maternity-care-from-the-uk-and-ireland-confidential-enquiries-into-maternal-deaths-and-morbidity-2018-20</w:t>
        </w:r>
      </w:hyperlink>
      <w:r>
        <w:t xml:space="preserve"> (Accessed: 27 December 2023). </w:t>
      </w:r>
    </w:p>
    <w:p w14:paraId="33BB03A9" w14:textId="77777777" w:rsidR="007A1F9A" w:rsidRDefault="007A1F9A" w:rsidP="00FF2097">
      <w:pPr>
        <w:pStyle w:val="Box"/>
      </w:pPr>
    </w:p>
    <w:p w14:paraId="29816CC8" w14:textId="77777777" w:rsidR="000F459F" w:rsidRPr="001808F9" w:rsidRDefault="000F459F" w:rsidP="00FF2097">
      <w:pPr>
        <w:pStyle w:val="Box"/>
        <w:rPr>
          <w:b/>
        </w:rPr>
      </w:pPr>
      <w:r w:rsidRPr="001808F9">
        <w:rPr>
          <w:b/>
        </w:rPr>
        <w:t>NHS Cleanliness Standards</w:t>
      </w:r>
    </w:p>
    <w:p w14:paraId="6536F3D2" w14:textId="5585CCE3" w:rsidR="000F459F" w:rsidRDefault="000F459F" w:rsidP="00FF2097">
      <w:pPr>
        <w:pStyle w:val="Box"/>
      </w:pPr>
      <w:r w:rsidRPr="00651230">
        <w:t xml:space="preserve">NHS (2021) </w:t>
      </w:r>
      <w:r w:rsidRPr="00651230">
        <w:rPr>
          <w:i/>
        </w:rPr>
        <w:t>National Standards of Healthcare Cleanliness 2021.</w:t>
      </w:r>
      <w:r w:rsidRPr="00651230">
        <w:t xml:space="preserve"> Available at: </w:t>
      </w:r>
      <w:hyperlink r:id="rId26" w:history="1">
        <w:r w:rsidRPr="00651230">
          <w:rPr>
            <w:rStyle w:val="Hyperlink"/>
          </w:rPr>
          <w:t>https://www.england.nhs.uk/publication/national-standards-of-healthcare-cleanliness-2021/</w:t>
        </w:r>
      </w:hyperlink>
      <w:r w:rsidRPr="00651230">
        <w:t xml:space="preserve"> (Accessed: 2</w:t>
      </w:r>
      <w:r w:rsidR="00D212F6">
        <w:t>7</w:t>
      </w:r>
      <w:r w:rsidRPr="00651230">
        <w:t xml:space="preserve"> </w:t>
      </w:r>
      <w:r w:rsidR="00D212F6">
        <w:t xml:space="preserve">November </w:t>
      </w:r>
      <w:r w:rsidRPr="00651230">
        <w:t>202</w:t>
      </w:r>
      <w:r w:rsidR="00D212F6">
        <w:t>7</w:t>
      </w:r>
      <w:r w:rsidRPr="00651230">
        <w:t xml:space="preserve">). </w:t>
      </w:r>
    </w:p>
    <w:p w14:paraId="635747A2" w14:textId="77777777" w:rsidR="007A1F9A" w:rsidRPr="00651230" w:rsidRDefault="007A1F9A" w:rsidP="00FF2097">
      <w:pPr>
        <w:pStyle w:val="Box"/>
      </w:pPr>
    </w:p>
    <w:p w14:paraId="6532B5FE" w14:textId="77777777" w:rsidR="007A1F9A" w:rsidRPr="001808F9" w:rsidRDefault="000F459F" w:rsidP="00FF2097">
      <w:pPr>
        <w:pStyle w:val="Box"/>
        <w:rPr>
          <w:b/>
        </w:rPr>
      </w:pPr>
      <w:r w:rsidRPr="001808F9">
        <w:rPr>
          <w:b/>
        </w:rPr>
        <w:t>NMC Code</w:t>
      </w:r>
    </w:p>
    <w:p w14:paraId="03E69A65" w14:textId="4042FFAE" w:rsidR="00D3553A" w:rsidRDefault="00544BFA" w:rsidP="00FF2097">
      <w:pPr>
        <w:pStyle w:val="Box"/>
      </w:pPr>
      <w:r w:rsidRPr="00651230">
        <w:t xml:space="preserve">Nursing and Midwifery Council </w:t>
      </w:r>
      <w:r w:rsidR="007A1F9A">
        <w:t xml:space="preserve">[NMC] </w:t>
      </w:r>
      <w:r w:rsidRPr="00651230">
        <w:t xml:space="preserve">(2018) </w:t>
      </w:r>
      <w:r w:rsidRPr="00651230">
        <w:rPr>
          <w:i/>
        </w:rPr>
        <w:t>The Code: Professional standards of practice and behaviour for nurses, midwives and nursing associates.</w:t>
      </w:r>
      <w:r w:rsidRPr="00651230">
        <w:t xml:space="preserve"> Available at: </w:t>
      </w:r>
      <w:hyperlink r:id="rId27" w:history="1">
        <w:r w:rsidRPr="00651230">
          <w:rPr>
            <w:rStyle w:val="Hyperlink"/>
          </w:rPr>
          <w:t>https://www.nmc.org.uk/standards/code/</w:t>
        </w:r>
      </w:hyperlink>
      <w:r w:rsidRPr="00651230">
        <w:t xml:space="preserve"> (Accessed: </w:t>
      </w:r>
      <w:r w:rsidR="00D212F6">
        <w:t>27</w:t>
      </w:r>
      <w:r w:rsidR="000F459F" w:rsidRPr="00651230">
        <w:t xml:space="preserve"> </w:t>
      </w:r>
      <w:r w:rsidR="00D212F6">
        <w:t>Dec</w:t>
      </w:r>
      <w:r w:rsidR="000F459F" w:rsidRPr="00651230">
        <w:t>ember</w:t>
      </w:r>
      <w:r w:rsidRPr="00651230">
        <w:t xml:space="preserve"> 20</w:t>
      </w:r>
      <w:r w:rsidR="00D212F6">
        <w:t>3</w:t>
      </w:r>
      <w:r w:rsidRPr="00651230">
        <w:t>).</w:t>
      </w:r>
    </w:p>
    <w:p w14:paraId="655791CF" w14:textId="77777777" w:rsidR="001808F9" w:rsidRDefault="001808F9" w:rsidP="00FF2097">
      <w:pPr>
        <w:pStyle w:val="Box"/>
      </w:pPr>
    </w:p>
    <w:p w14:paraId="7CB77777" w14:textId="7E2A01C2" w:rsidR="00AB0720" w:rsidRPr="001808F9" w:rsidRDefault="000F459F" w:rsidP="00FF2097">
      <w:pPr>
        <w:pStyle w:val="Box"/>
        <w:rPr>
          <w:b/>
        </w:rPr>
      </w:pPr>
      <w:r w:rsidRPr="001808F9">
        <w:rPr>
          <w:b/>
        </w:rPr>
        <w:t>Royal Marsden Manual of Clinical and Cancer Nursing Procedures</w:t>
      </w:r>
    </w:p>
    <w:p w14:paraId="28D0BE05" w14:textId="3CF89C18" w:rsidR="000F459F" w:rsidRPr="00651230" w:rsidRDefault="000F459F" w:rsidP="00FF2097">
      <w:pPr>
        <w:pStyle w:val="Box"/>
      </w:pPr>
      <w:r w:rsidRPr="00651230">
        <w:t xml:space="preserve">The Royal Marsden NHS Foundation Trust (2020) ‘Medicines management’ in Lister, S., Hofland, J., and Grafton, H. </w:t>
      </w:r>
      <w:r w:rsidRPr="00651230">
        <w:rPr>
          <w:i/>
          <w:iCs/>
        </w:rPr>
        <w:t>The Royal Marsden Manual of Clinical and Cancer Nursing Procedures</w:t>
      </w:r>
      <w:r w:rsidRPr="00651230">
        <w:t xml:space="preserve">. Available at: </w:t>
      </w:r>
      <w:hyperlink r:id="rId28" w:history="1">
        <w:r w:rsidRPr="00651230">
          <w:rPr>
            <w:rStyle w:val="Hyperlink"/>
          </w:rPr>
          <w:t>https://www.rmmonline.co.uk/manual/c15-sec-0006</w:t>
        </w:r>
      </w:hyperlink>
      <w:r w:rsidRPr="00651230">
        <w:t xml:space="preserve">  (Accessed: </w:t>
      </w:r>
      <w:r w:rsidR="00573237">
        <w:t>27</w:t>
      </w:r>
      <w:r w:rsidRPr="00651230">
        <w:t xml:space="preserve"> </w:t>
      </w:r>
      <w:r w:rsidR="00573237">
        <w:t>Dec</w:t>
      </w:r>
      <w:r w:rsidRPr="00651230">
        <w:t>ember 202</w:t>
      </w:r>
      <w:r w:rsidR="00573237">
        <w:t>3</w:t>
      </w:r>
      <w:r w:rsidRPr="00651230">
        <w:t xml:space="preserve">). </w:t>
      </w:r>
    </w:p>
    <w:p w14:paraId="5DB47F6B" w14:textId="77777777" w:rsidR="00841CAA" w:rsidRDefault="00841CAA" w:rsidP="00FF2097">
      <w:pPr>
        <w:pStyle w:val="Box"/>
      </w:pPr>
    </w:p>
    <w:p w14:paraId="518B2EDC" w14:textId="000BBF3F" w:rsidR="00573237" w:rsidRPr="00651230" w:rsidRDefault="000F459F" w:rsidP="00FF2097">
      <w:pPr>
        <w:pStyle w:val="Box"/>
      </w:pPr>
      <w:r w:rsidRPr="00651230">
        <w:t>NB: Alter se</w:t>
      </w:r>
      <w:r w:rsidR="00D00AF5">
        <w:t>le</w:t>
      </w:r>
      <w:r w:rsidRPr="00651230">
        <w:t>ction title and URL as required.</w:t>
      </w:r>
    </w:p>
    <w:p w14:paraId="07D575A3" w14:textId="402321FC" w:rsidR="00D3553A" w:rsidRDefault="00D3553A" w:rsidP="001808F9">
      <w:pPr>
        <w:pStyle w:val="NoSpacing"/>
      </w:pPr>
    </w:p>
    <w:p w14:paraId="1EDBA39B" w14:textId="77777777" w:rsidR="00841CAA" w:rsidRDefault="00841CAA" w:rsidP="001808F9">
      <w:pPr>
        <w:pStyle w:val="NoSpacing"/>
      </w:pPr>
    </w:p>
    <w:p w14:paraId="07FBE827" w14:textId="1521C646" w:rsidR="00D00AF5" w:rsidRDefault="00516E26" w:rsidP="001808F9">
      <w:pPr>
        <w:pStyle w:val="NoSpacing"/>
      </w:pPr>
      <w:r w:rsidRPr="00651230">
        <w:t>Further</w:t>
      </w:r>
      <w:r w:rsidR="00E95EE3" w:rsidRPr="00651230">
        <w:t xml:space="preserve"> advice about Harvard style referencing can be found in </w:t>
      </w:r>
      <w:r w:rsidR="00E95EE3" w:rsidRPr="00651230">
        <w:rPr>
          <w:i/>
        </w:rPr>
        <w:t>Cite Them Right</w:t>
      </w:r>
      <w:r w:rsidR="00E95EE3" w:rsidRPr="00651230">
        <w:t>, available</w:t>
      </w:r>
      <w:r w:rsidR="005B3798">
        <w:t xml:space="preserve"> in</w:t>
      </w:r>
      <w:r w:rsidR="00E95EE3" w:rsidRPr="00651230">
        <w:t xml:space="preserve"> </w:t>
      </w:r>
      <w:r w:rsidR="0058635F" w:rsidRPr="00651230">
        <w:t>the library</w:t>
      </w:r>
      <w:r w:rsidR="00E95EE3" w:rsidRPr="00651230">
        <w:t xml:space="preserve">: </w:t>
      </w:r>
    </w:p>
    <w:p w14:paraId="716AB815" w14:textId="77777777" w:rsidR="00452337" w:rsidRDefault="00452337" w:rsidP="001808F9">
      <w:pPr>
        <w:pStyle w:val="NoSpacing"/>
      </w:pPr>
    </w:p>
    <w:p w14:paraId="2624EA21" w14:textId="09120ACB" w:rsidR="00452337" w:rsidRDefault="009343A4" w:rsidP="001808F9">
      <w:pPr>
        <w:pStyle w:val="NoSpacing"/>
      </w:pPr>
      <w:r w:rsidRPr="00651230">
        <w:t xml:space="preserve">Pears, R. and Shields, G. </w:t>
      </w:r>
      <w:r w:rsidR="00452337">
        <w:t>(20</w:t>
      </w:r>
      <w:r w:rsidR="00964115">
        <w:t>22</w:t>
      </w:r>
      <w:r w:rsidR="00452337">
        <w:t xml:space="preserve">) </w:t>
      </w:r>
      <w:r w:rsidR="00452337" w:rsidRPr="00452337">
        <w:rPr>
          <w:i/>
        </w:rPr>
        <w:t>Cite them right: The essential referencing guide</w:t>
      </w:r>
      <w:r w:rsidR="00452337">
        <w:t>. 1</w:t>
      </w:r>
      <w:r w:rsidR="00964115">
        <w:t>2</w:t>
      </w:r>
      <w:r w:rsidR="00452337" w:rsidRPr="00452337">
        <w:rPr>
          <w:vertAlign w:val="superscript"/>
        </w:rPr>
        <w:t>th</w:t>
      </w:r>
      <w:r w:rsidR="00452337">
        <w:t xml:space="preserve"> edn. London:</w:t>
      </w:r>
      <w:r w:rsidR="00CF366F">
        <w:t xml:space="preserve"> </w:t>
      </w:r>
      <w:r w:rsidR="00964115">
        <w:t>Bloomsbury Academic</w:t>
      </w:r>
      <w:r w:rsidR="00452337">
        <w:t xml:space="preserve">. </w:t>
      </w:r>
    </w:p>
    <w:p w14:paraId="58DA50DE" w14:textId="77777777" w:rsidR="00452337" w:rsidRDefault="00452337" w:rsidP="001808F9">
      <w:pPr>
        <w:pStyle w:val="NoSpacing"/>
      </w:pPr>
    </w:p>
    <w:p w14:paraId="7245B706" w14:textId="722AE0DD" w:rsidR="00452337" w:rsidRDefault="00452337" w:rsidP="001808F9">
      <w:pPr>
        <w:pStyle w:val="NoSpacing"/>
      </w:pPr>
      <w:r>
        <w:t xml:space="preserve">Or contact the Clinical Librarians at: </w:t>
      </w:r>
    </w:p>
    <w:p w14:paraId="778B52FE" w14:textId="6B9D022A" w:rsidR="00452337" w:rsidRDefault="00452337" w:rsidP="001808F9">
      <w:pPr>
        <w:pStyle w:val="NoSpacing"/>
      </w:pPr>
      <w:r>
        <w:t xml:space="preserve">GEH: </w:t>
      </w:r>
      <w:r w:rsidR="009A1D31">
        <w:t xml:space="preserve">  </w:t>
      </w:r>
      <w:hyperlink r:id="rId29" w:history="1">
        <w:r w:rsidRPr="004D0138">
          <w:rPr>
            <w:rStyle w:val="Hyperlink"/>
          </w:rPr>
          <w:t>Lisa.Mason@geh.nhs.uk</w:t>
        </w:r>
      </w:hyperlink>
    </w:p>
    <w:p w14:paraId="6914CEC8" w14:textId="4BC03802" w:rsidR="00452337" w:rsidRDefault="00452337" w:rsidP="001808F9">
      <w:pPr>
        <w:pStyle w:val="NoSpacing"/>
      </w:pPr>
      <w:r>
        <w:t xml:space="preserve">SWFT: </w:t>
      </w:r>
      <w:hyperlink r:id="rId30" w:history="1">
        <w:r w:rsidRPr="004D0138">
          <w:rPr>
            <w:rStyle w:val="Hyperlink"/>
          </w:rPr>
          <w:t>Rayanne.Byatt@swft.nhs.uk</w:t>
        </w:r>
      </w:hyperlink>
    </w:p>
    <w:p w14:paraId="6EC99208" w14:textId="77777777" w:rsidR="00D00AF5" w:rsidRDefault="00D00AF5" w:rsidP="001808F9">
      <w:pPr>
        <w:pStyle w:val="NoSpacing"/>
        <w:rPr>
          <w:shd w:val="clear" w:color="auto" w:fill="F8F8F8"/>
        </w:rPr>
      </w:pPr>
    </w:p>
    <w:p w14:paraId="07E2FAA3" w14:textId="5868A812" w:rsidR="00D00AF5" w:rsidRDefault="00FD1C6B" w:rsidP="001808F9">
      <w:pPr>
        <w:pStyle w:val="NoSpacing"/>
      </w:pPr>
      <w:r w:rsidRPr="00651230">
        <w:t>Library colleagues have created a guide to finding and using images to support your work which you can find at:</w:t>
      </w:r>
    </w:p>
    <w:p w14:paraId="42048E16" w14:textId="77777777" w:rsidR="00841CAA" w:rsidRDefault="00841CAA" w:rsidP="001808F9">
      <w:pPr>
        <w:pStyle w:val="NoSpacing"/>
      </w:pPr>
    </w:p>
    <w:p w14:paraId="2B0D06F4" w14:textId="09E1123B" w:rsidR="00D00AF5" w:rsidRDefault="00C1437C" w:rsidP="001808F9">
      <w:pPr>
        <w:pStyle w:val="NoSpacing"/>
      </w:pPr>
      <w:r>
        <w:t xml:space="preserve">NHS Knowledge and Library Services (2023) </w:t>
      </w:r>
      <w:r w:rsidRPr="00335B2D">
        <w:rPr>
          <w:i/>
        </w:rPr>
        <w:t>Finding and using images</w:t>
      </w:r>
      <w:r>
        <w:t xml:space="preserve">. Available at: </w:t>
      </w:r>
      <w:hyperlink r:id="rId31" w:history="1">
        <w:r w:rsidRPr="0055297B">
          <w:rPr>
            <w:rStyle w:val="Hyperlink"/>
          </w:rPr>
          <w:t>https://library.hee.nhs.uk/resources/copyright/using-copyright-materials-in-presentations-and-training/using-copyright-materials-in-presentations-and-training-images</w:t>
        </w:r>
      </w:hyperlink>
      <w:r w:rsidR="00D3553A">
        <w:t xml:space="preserve"> (Accessed: 27 December 2023)</w:t>
      </w:r>
      <w:r w:rsidR="00AB0720">
        <w:t>.</w:t>
      </w:r>
    </w:p>
    <w:p w14:paraId="35F23E4E" w14:textId="675B46FF" w:rsidR="00D00AF5" w:rsidRDefault="00D00AF5" w:rsidP="00F113F0"/>
    <w:p w14:paraId="33BFA344" w14:textId="0A29CFED" w:rsidR="001808F9" w:rsidRDefault="001808F9" w:rsidP="00F113F0"/>
    <w:p w14:paraId="011A6D46" w14:textId="77777777" w:rsidR="00841CAA" w:rsidRDefault="00841CAA" w:rsidP="00F113F0"/>
    <w:p w14:paraId="5E868ECD" w14:textId="3D21CDAC" w:rsidR="00FD1C6B" w:rsidRPr="001808F9" w:rsidRDefault="005B3798" w:rsidP="001808F9">
      <w:pPr>
        <w:jc w:val="right"/>
        <w:rPr>
          <w:rFonts w:asciiTheme="minorHAnsi" w:hAnsiTheme="minorHAnsi"/>
          <w:sz w:val="18"/>
          <w:szCs w:val="18"/>
        </w:rPr>
      </w:pPr>
      <w:r w:rsidRPr="001808F9">
        <w:rPr>
          <w:rFonts w:asciiTheme="minorHAnsi" w:hAnsiTheme="minorHAnsi"/>
          <w:sz w:val="18"/>
          <w:szCs w:val="18"/>
        </w:rPr>
        <w:t>GEH001/SWH 05678</w:t>
      </w:r>
      <w:r w:rsidR="00433C07" w:rsidRPr="001808F9">
        <w:rPr>
          <w:rFonts w:asciiTheme="minorHAnsi" w:hAnsiTheme="minorHAnsi"/>
          <w:sz w:val="18"/>
          <w:szCs w:val="18"/>
        </w:rPr>
        <w:t xml:space="preserve"> </w:t>
      </w:r>
      <w:r w:rsidR="00FE2135" w:rsidRPr="001808F9">
        <w:rPr>
          <w:rFonts w:asciiTheme="minorHAnsi" w:hAnsiTheme="minorHAnsi"/>
          <w:sz w:val="18"/>
          <w:szCs w:val="18"/>
        </w:rPr>
        <w:t>Version 1.3</w:t>
      </w:r>
      <w:r w:rsidR="00B508D5" w:rsidRPr="001808F9">
        <w:rPr>
          <w:rFonts w:asciiTheme="minorHAnsi" w:hAnsiTheme="minorHAnsi"/>
          <w:sz w:val="18"/>
          <w:szCs w:val="18"/>
        </w:rPr>
        <w:t xml:space="preserve"> </w:t>
      </w:r>
      <w:r w:rsidR="00FD1C6B" w:rsidRPr="001808F9">
        <w:rPr>
          <w:rFonts w:asciiTheme="minorHAnsi" w:hAnsiTheme="minorHAnsi"/>
          <w:sz w:val="18"/>
          <w:szCs w:val="18"/>
        </w:rPr>
        <w:t xml:space="preserve">Last updated </w:t>
      </w:r>
      <w:r w:rsidR="00FE2135" w:rsidRPr="001808F9">
        <w:rPr>
          <w:rFonts w:asciiTheme="minorHAnsi" w:hAnsiTheme="minorHAnsi"/>
          <w:sz w:val="18"/>
          <w:szCs w:val="18"/>
        </w:rPr>
        <w:t xml:space="preserve">January </w:t>
      </w:r>
      <w:r w:rsidR="00FD1C6B" w:rsidRPr="001808F9">
        <w:rPr>
          <w:rFonts w:asciiTheme="minorHAnsi" w:hAnsiTheme="minorHAnsi"/>
          <w:sz w:val="18"/>
          <w:szCs w:val="18"/>
        </w:rPr>
        <w:t>202</w:t>
      </w:r>
      <w:r w:rsidR="00FE2135" w:rsidRPr="001808F9">
        <w:rPr>
          <w:rFonts w:asciiTheme="minorHAnsi" w:hAnsiTheme="minorHAnsi"/>
          <w:sz w:val="18"/>
          <w:szCs w:val="18"/>
        </w:rPr>
        <w:t>4</w:t>
      </w:r>
    </w:p>
    <w:sectPr w:rsidR="00FD1C6B" w:rsidRPr="001808F9" w:rsidSect="00235ABF">
      <w:footerReference w:type="default" r:id="rId32"/>
      <w:headerReference w:type="first" r:id="rId33"/>
      <w:pgSz w:w="11906" w:h="16838"/>
      <w:pgMar w:top="720" w:right="720" w:bottom="720" w:left="720" w:header="340"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E5BA5" w16cex:dateUtc="2024-01-02T09:53:00Z"/>
  <w16cex:commentExtensible w16cex:durableId="293E5BD1" w16cex:dateUtc="2024-01-02T09:54:00Z"/>
  <w16cex:commentExtensible w16cex:durableId="293E5C0B" w16cex:dateUtc="2024-01-02T09:55:00Z"/>
  <w16cex:commentExtensible w16cex:durableId="293E5C30" w16cex:dateUtc="2024-01-02T09:56:00Z"/>
  <w16cex:commentExtensible w16cex:durableId="293E6472" w16cex:dateUtc="2024-01-02T10:31:00Z"/>
  <w16cex:commentExtensible w16cex:durableId="293E6509" w16cex:dateUtc="2024-01-02T10:33:00Z"/>
  <w16cex:commentExtensible w16cex:durableId="293E6699" w16cex:dateUtc="2024-01-02T10:40:00Z"/>
  <w16cex:commentExtensible w16cex:durableId="293E6B35" w16cex:dateUtc="2024-01-02T11:00:00Z"/>
  <w16cex:commentExtensible w16cex:durableId="293E6B49" w16cex:dateUtc="2024-01-02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05E75" w16cid:durableId="293E5B4E"/>
  <w16cid:commentId w16cid:paraId="59F9499E" w16cid:durableId="293E5BA5"/>
  <w16cid:commentId w16cid:paraId="76C0D410" w16cid:durableId="293E5B4F"/>
  <w16cid:commentId w16cid:paraId="58FEAD63" w16cid:durableId="293E5BD1"/>
  <w16cid:commentId w16cid:paraId="00BCB847" w16cid:durableId="293E5B50"/>
  <w16cid:commentId w16cid:paraId="334EC4C6" w16cid:durableId="293E5C0B"/>
  <w16cid:commentId w16cid:paraId="65F5BE09" w16cid:durableId="293E5B51"/>
  <w16cid:commentId w16cid:paraId="34816C93" w16cid:durableId="293E5C30"/>
  <w16cid:commentId w16cid:paraId="2736E17A" w16cid:durableId="293E5B52"/>
  <w16cid:commentId w16cid:paraId="048C5095" w16cid:durableId="293E6472"/>
  <w16cid:commentId w16cid:paraId="5736FB97" w16cid:durableId="293E5B53"/>
  <w16cid:commentId w16cid:paraId="7A5AD206" w16cid:durableId="293E6509"/>
  <w16cid:commentId w16cid:paraId="6D57A7DE" w16cid:durableId="293E5B54"/>
  <w16cid:commentId w16cid:paraId="5D411C69" w16cid:durableId="293E6699"/>
  <w16cid:commentId w16cid:paraId="2C89C296" w16cid:durableId="293E5B55"/>
  <w16cid:commentId w16cid:paraId="101010BE" w16cid:durableId="293E6B35"/>
  <w16cid:commentId w16cid:paraId="77F22250" w16cid:durableId="293E5B56"/>
  <w16cid:commentId w16cid:paraId="67E17A15" w16cid:durableId="293E6B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604E3" w14:textId="77777777" w:rsidR="00A77708" w:rsidRDefault="00A77708" w:rsidP="00F113F0">
      <w:r>
        <w:separator/>
      </w:r>
    </w:p>
    <w:p w14:paraId="33B272DA" w14:textId="77777777" w:rsidR="007964EF" w:rsidRDefault="007964EF" w:rsidP="00F113F0"/>
  </w:endnote>
  <w:endnote w:type="continuationSeparator" w:id="0">
    <w:p w14:paraId="1909C96D" w14:textId="77777777" w:rsidR="00A77708" w:rsidRDefault="00A77708" w:rsidP="00F113F0">
      <w:r>
        <w:continuationSeparator/>
      </w:r>
    </w:p>
    <w:p w14:paraId="0ECFF781" w14:textId="77777777" w:rsidR="007964EF" w:rsidRDefault="007964EF" w:rsidP="00F11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087687149"/>
      <w:docPartObj>
        <w:docPartGallery w:val="Page Numbers (Bottom of Page)"/>
        <w:docPartUnique/>
      </w:docPartObj>
    </w:sdtPr>
    <w:sdtEndPr>
      <w:rPr>
        <w:noProof/>
      </w:rPr>
    </w:sdtEndPr>
    <w:sdtContent>
      <w:p w14:paraId="4DB8BC12" w14:textId="402DBE2F" w:rsidR="003147D1" w:rsidRPr="00841CAA" w:rsidRDefault="003147D1" w:rsidP="00841CAA">
        <w:pPr>
          <w:pStyle w:val="Footer"/>
          <w:jc w:val="center"/>
          <w:rPr>
            <w:rFonts w:asciiTheme="minorHAnsi" w:hAnsiTheme="minorHAnsi"/>
          </w:rPr>
        </w:pPr>
        <w:r w:rsidRPr="00841CAA">
          <w:rPr>
            <w:rFonts w:asciiTheme="minorHAnsi" w:hAnsiTheme="minorHAnsi"/>
            <w:sz w:val="20"/>
          </w:rPr>
          <w:fldChar w:fldCharType="begin"/>
        </w:r>
        <w:r w:rsidRPr="00841CAA">
          <w:rPr>
            <w:rFonts w:asciiTheme="minorHAnsi" w:hAnsiTheme="minorHAnsi"/>
            <w:sz w:val="20"/>
          </w:rPr>
          <w:instrText xml:space="preserve"> PAGE   \* MERGEFORMAT </w:instrText>
        </w:r>
        <w:r w:rsidRPr="00841CAA">
          <w:rPr>
            <w:rFonts w:asciiTheme="minorHAnsi" w:hAnsiTheme="minorHAnsi"/>
            <w:sz w:val="20"/>
          </w:rPr>
          <w:fldChar w:fldCharType="separate"/>
        </w:r>
        <w:r w:rsidR="00CE6D3A">
          <w:rPr>
            <w:rFonts w:asciiTheme="minorHAnsi" w:hAnsiTheme="minorHAnsi"/>
            <w:noProof/>
            <w:sz w:val="20"/>
          </w:rPr>
          <w:t>2</w:t>
        </w:r>
        <w:r w:rsidRPr="00841CAA">
          <w:rPr>
            <w:rFonts w:asciiTheme="minorHAnsi" w:hAnsiTheme="minorHAnsi"/>
            <w:noProof/>
            <w:sz w:val="20"/>
          </w:rPr>
          <w:fldChar w:fldCharType="end"/>
        </w:r>
      </w:p>
    </w:sdtContent>
  </w:sdt>
  <w:p w14:paraId="4313E7F7" w14:textId="77777777" w:rsidR="00AF064F" w:rsidRDefault="00AF064F" w:rsidP="00F113F0">
    <w:pPr>
      <w:pStyle w:val="Footer"/>
    </w:pPr>
  </w:p>
  <w:p w14:paraId="4819EDA0" w14:textId="77777777" w:rsidR="007964EF" w:rsidRDefault="007964EF" w:rsidP="00F113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0E332" w14:textId="77777777" w:rsidR="00A77708" w:rsidRDefault="00A77708" w:rsidP="00F113F0">
      <w:r>
        <w:separator/>
      </w:r>
    </w:p>
    <w:p w14:paraId="214FD16A" w14:textId="77777777" w:rsidR="007964EF" w:rsidRDefault="007964EF" w:rsidP="00F113F0"/>
  </w:footnote>
  <w:footnote w:type="continuationSeparator" w:id="0">
    <w:p w14:paraId="5770313E" w14:textId="77777777" w:rsidR="00A77708" w:rsidRDefault="00A77708" w:rsidP="00F113F0">
      <w:r>
        <w:continuationSeparator/>
      </w:r>
    </w:p>
    <w:p w14:paraId="2656053F" w14:textId="77777777" w:rsidR="007964EF" w:rsidRDefault="007964EF" w:rsidP="00F11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174B" w14:textId="4D4EB6A8" w:rsidR="00235ABF" w:rsidRDefault="005B3798" w:rsidP="00F113F0">
    <w:pPr>
      <w:jc w:val="right"/>
      <w:rPr>
        <w:b/>
        <w:sz w:val="44"/>
      </w:rPr>
    </w:pPr>
    <w:r>
      <w:rPr>
        <w:noProof/>
        <w:lang w:eastAsia="en-GB"/>
      </w:rPr>
      <w:drawing>
        <wp:inline distT="0" distB="0" distL="0" distR="0" wp14:anchorId="5FC2295E" wp14:editId="63E1FE54">
          <wp:extent cx="1695427" cy="6119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02" cy="642226"/>
                  </a:xfrm>
                  <a:prstGeom prst="rect">
                    <a:avLst/>
                  </a:prstGeom>
                  <a:noFill/>
                  <a:ln>
                    <a:noFill/>
                  </a:ln>
                </pic:spPr>
              </pic:pic>
            </a:graphicData>
          </a:graphic>
        </wp:inline>
      </w:drawing>
    </w:r>
    <w:r>
      <w:rPr>
        <w:noProof/>
        <w:lang w:eastAsia="en-GB"/>
      </w:rPr>
      <w:drawing>
        <wp:inline distT="0" distB="0" distL="0" distR="0" wp14:anchorId="3B4095D6" wp14:editId="3E5942DD">
          <wp:extent cx="1693274" cy="6153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148" cy="618903"/>
                  </a:xfrm>
                  <a:prstGeom prst="rect">
                    <a:avLst/>
                  </a:prstGeom>
                  <a:noFill/>
                  <a:ln>
                    <a:noFill/>
                  </a:ln>
                </pic:spPr>
              </pic:pic>
            </a:graphicData>
          </a:graphic>
        </wp:inline>
      </w:drawing>
    </w:r>
  </w:p>
  <w:p w14:paraId="025957F0" w14:textId="77777777" w:rsidR="005B3798" w:rsidRDefault="005B3798" w:rsidP="00F113F0">
    <w:pPr>
      <w:pStyle w:val="Header"/>
    </w:pPr>
  </w:p>
  <w:p w14:paraId="389067BF" w14:textId="77777777" w:rsidR="003147D1" w:rsidRPr="00F113F0" w:rsidRDefault="00651230" w:rsidP="00BB072F">
    <w:pPr>
      <w:pStyle w:val="Title"/>
    </w:pPr>
    <w:r w:rsidRPr="00F113F0">
      <w:t xml:space="preserve">Harvard </w:t>
    </w:r>
    <w:r w:rsidRPr="00BB072F">
      <w:t>Referencing</w:t>
    </w:r>
    <w:r w:rsidRPr="00F113F0">
      <w:t xml:space="preserve"> Style Guide: The Basics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12759"/>
    <w:multiLevelType w:val="hybridMultilevel"/>
    <w:tmpl w:val="CF5E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C6EFF"/>
    <w:multiLevelType w:val="hybridMultilevel"/>
    <w:tmpl w:val="9CEC9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23E5B"/>
    <w:multiLevelType w:val="multilevel"/>
    <w:tmpl w:val="B5E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F1609"/>
    <w:multiLevelType w:val="hybridMultilevel"/>
    <w:tmpl w:val="37E8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8"/>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C6"/>
    <w:rsid w:val="00001756"/>
    <w:rsid w:val="000107D8"/>
    <w:rsid w:val="00014473"/>
    <w:rsid w:val="00026350"/>
    <w:rsid w:val="0003639E"/>
    <w:rsid w:val="000436A0"/>
    <w:rsid w:val="00046D48"/>
    <w:rsid w:val="0005115A"/>
    <w:rsid w:val="00056B7D"/>
    <w:rsid w:val="00072BD0"/>
    <w:rsid w:val="00076944"/>
    <w:rsid w:val="0009380C"/>
    <w:rsid w:val="000B3E7E"/>
    <w:rsid w:val="000B5963"/>
    <w:rsid w:val="000C6E48"/>
    <w:rsid w:val="000D4C28"/>
    <w:rsid w:val="000D5B11"/>
    <w:rsid w:val="000E1F91"/>
    <w:rsid w:val="000E6320"/>
    <w:rsid w:val="000F10FA"/>
    <w:rsid w:val="000F459F"/>
    <w:rsid w:val="000F7B71"/>
    <w:rsid w:val="00100C1E"/>
    <w:rsid w:val="0010297A"/>
    <w:rsid w:val="00102EF5"/>
    <w:rsid w:val="00103CCC"/>
    <w:rsid w:val="00104D8A"/>
    <w:rsid w:val="00111CD2"/>
    <w:rsid w:val="0011382B"/>
    <w:rsid w:val="001165C5"/>
    <w:rsid w:val="00121BAC"/>
    <w:rsid w:val="0012763B"/>
    <w:rsid w:val="00136863"/>
    <w:rsid w:val="00162E77"/>
    <w:rsid w:val="00167301"/>
    <w:rsid w:val="001808F9"/>
    <w:rsid w:val="00197B3F"/>
    <w:rsid w:val="001D11D2"/>
    <w:rsid w:val="001E252A"/>
    <w:rsid w:val="001F5828"/>
    <w:rsid w:val="00201066"/>
    <w:rsid w:val="002046E5"/>
    <w:rsid w:val="00223A2A"/>
    <w:rsid w:val="002250D6"/>
    <w:rsid w:val="00235ABF"/>
    <w:rsid w:val="00242667"/>
    <w:rsid w:val="002519B5"/>
    <w:rsid w:val="002526FD"/>
    <w:rsid w:val="002634F1"/>
    <w:rsid w:val="00273D92"/>
    <w:rsid w:val="00296708"/>
    <w:rsid w:val="002A09FD"/>
    <w:rsid w:val="002B014F"/>
    <w:rsid w:val="002B6310"/>
    <w:rsid w:val="002C2E4B"/>
    <w:rsid w:val="002D14C4"/>
    <w:rsid w:val="002D6D72"/>
    <w:rsid w:val="002E651E"/>
    <w:rsid w:val="00301166"/>
    <w:rsid w:val="0030375C"/>
    <w:rsid w:val="00311745"/>
    <w:rsid w:val="00311833"/>
    <w:rsid w:val="003147D1"/>
    <w:rsid w:val="003234A4"/>
    <w:rsid w:val="003253C1"/>
    <w:rsid w:val="00327B11"/>
    <w:rsid w:val="0033193A"/>
    <w:rsid w:val="00335B2D"/>
    <w:rsid w:val="00362917"/>
    <w:rsid w:val="00380ECE"/>
    <w:rsid w:val="0038282F"/>
    <w:rsid w:val="00384619"/>
    <w:rsid w:val="00384D29"/>
    <w:rsid w:val="00387F04"/>
    <w:rsid w:val="00393CB7"/>
    <w:rsid w:val="00395014"/>
    <w:rsid w:val="003B26D7"/>
    <w:rsid w:val="003B5159"/>
    <w:rsid w:val="003B747A"/>
    <w:rsid w:val="003C0638"/>
    <w:rsid w:val="003C26E8"/>
    <w:rsid w:val="003C47EA"/>
    <w:rsid w:val="003D2169"/>
    <w:rsid w:val="003D273E"/>
    <w:rsid w:val="00405905"/>
    <w:rsid w:val="00407095"/>
    <w:rsid w:val="00412219"/>
    <w:rsid w:val="004157A3"/>
    <w:rsid w:val="00425047"/>
    <w:rsid w:val="004310DA"/>
    <w:rsid w:val="00433C07"/>
    <w:rsid w:val="004340CB"/>
    <w:rsid w:val="00434F74"/>
    <w:rsid w:val="0044205F"/>
    <w:rsid w:val="004508F8"/>
    <w:rsid w:val="00452337"/>
    <w:rsid w:val="00455C90"/>
    <w:rsid w:val="00455FB7"/>
    <w:rsid w:val="0046703A"/>
    <w:rsid w:val="004850A5"/>
    <w:rsid w:val="00485B0A"/>
    <w:rsid w:val="0048669C"/>
    <w:rsid w:val="00487FA3"/>
    <w:rsid w:val="004947E0"/>
    <w:rsid w:val="00496FA1"/>
    <w:rsid w:val="004B09C6"/>
    <w:rsid w:val="004B31FF"/>
    <w:rsid w:val="004B3A84"/>
    <w:rsid w:val="004C26BB"/>
    <w:rsid w:val="004C28E2"/>
    <w:rsid w:val="004C676B"/>
    <w:rsid w:val="004D53DB"/>
    <w:rsid w:val="004E1BD3"/>
    <w:rsid w:val="004E321F"/>
    <w:rsid w:val="004E504A"/>
    <w:rsid w:val="004F41F4"/>
    <w:rsid w:val="00503F99"/>
    <w:rsid w:val="00507141"/>
    <w:rsid w:val="00512003"/>
    <w:rsid w:val="00516E26"/>
    <w:rsid w:val="00520807"/>
    <w:rsid w:val="00522323"/>
    <w:rsid w:val="005238DA"/>
    <w:rsid w:val="00524225"/>
    <w:rsid w:val="005248D7"/>
    <w:rsid w:val="00526A04"/>
    <w:rsid w:val="00532180"/>
    <w:rsid w:val="00544BFA"/>
    <w:rsid w:val="00547D45"/>
    <w:rsid w:val="00557A9F"/>
    <w:rsid w:val="00561162"/>
    <w:rsid w:val="0056580C"/>
    <w:rsid w:val="00573237"/>
    <w:rsid w:val="005774A3"/>
    <w:rsid w:val="00577740"/>
    <w:rsid w:val="005807F7"/>
    <w:rsid w:val="005812DF"/>
    <w:rsid w:val="0058635F"/>
    <w:rsid w:val="0058741F"/>
    <w:rsid w:val="00593768"/>
    <w:rsid w:val="00595F2D"/>
    <w:rsid w:val="00596087"/>
    <w:rsid w:val="005A6B6C"/>
    <w:rsid w:val="005B0124"/>
    <w:rsid w:val="005B3798"/>
    <w:rsid w:val="005B4FA1"/>
    <w:rsid w:val="005B6B7B"/>
    <w:rsid w:val="005E1442"/>
    <w:rsid w:val="005F5C3C"/>
    <w:rsid w:val="005F60AF"/>
    <w:rsid w:val="005F769A"/>
    <w:rsid w:val="00611464"/>
    <w:rsid w:val="00612EE5"/>
    <w:rsid w:val="00627DBC"/>
    <w:rsid w:val="00640E79"/>
    <w:rsid w:val="00641348"/>
    <w:rsid w:val="00651230"/>
    <w:rsid w:val="00663524"/>
    <w:rsid w:val="00675DFA"/>
    <w:rsid w:val="00676A07"/>
    <w:rsid w:val="00677AE9"/>
    <w:rsid w:val="006805BF"/>
    <w:rsid w:val="00687B3E"/>
    <w:rsid w:val="00691269"/>
    <w:rsid w:val="00692B79"/>
    <w:rsid w:val="006A0254"/>
    <w:rsid w:val="006A1C40"/>
    <w:rsid w:val="006B6C45"/>
    <w:rsid w:val="006E0AA4"/>
    <w:rsid w:val="006E644B"/>
    <w:rsid w:val="0070568B"/>
    <w:rsid w:val="0071378B"/>
    <w:rsid w:val="00714401"/>
    <w:rsid w:val="00726650"/>
    <w:rsid w:val="00726AF6"/>
    <w:rsid w:val="007301B9"/>
    <w:rsid w:val="00730848"/>
    <w:rsid w:val="0074057E"/>
    <w:rsid w:val="007443B7"/>
    <w:rsid w:val="007612F0"/>
    <w:rsid w:val="007964EF"/>
    <w:rsid w:val="007A1F9A"/>
    <w:rsid w:val="007A403D"/>
    <w:rsid w:val="007A5417"/>
    <w:rsid w:val="007B1927"/>
    <w:rsid w:val="007E6E36"/>
    <w:rsid w:val="007F4324"/>
    <w:rsid w:val="00805805"/>
    <w:rsid w:val="00807270"/>
    <w:rsid w:val="00816366"/>
    <w:rsid w:val="0083012F"/>
    <w:rsid w:val="008301D4"/>
    <w:rsid w:val="008315F3"/>
    <w:rsid w:val="00832144"/>
    <w:rsid w:val="0083292F"/>
    <w:rsid w:val="00841CAA"/>
    <w:rsid w:val="008454E5"/>
    <w:rsid w:val="0085058C"/>
    <w:rsid w:val="00850E7F"/>
    <w:rsid w:val="00862CA5"/>
    <w:rsid w:val="00875E70"/>
    <w:rsid w:val="00877044"/>
    <w:rsid w:val="00884E1C"/>
    <w:rsid w:val="00891167"/>
    <w:rsid w:val="008A2C6F"/>
    <w:rsid w:val="008B15AC"/>
    <w:rsid w:val="008B6953"/>
    <w:rsid w:val="008B6E02"/>
    <w:rsid w:val="008C3711"/>
    <w:rsid w:val="008D6A36"/>
    <w:rsid w:val="008E17DA"/>
    <w:rsid w:val="008E515B"/>
    <w:rsid w:val="008E70AD"/>
    <w:rsid w:val="00907A34"/>
    <w:rsid w:val="009114C1"/>
    <w:rsid w:val="009224F2"/>
    <w:rsid w:val="009271D3"/>
    <w:rsid w:val="00932693"/>
    <w:rsid w:val="009343A4"/>
    <w:rsid w:val="00943BF2"/>
    <w:rsid w:val="00946A6D"/>
    <w:rsid w:val="00950006"/>
    <w:rsid w:val="009569DC"/>
    <w:rsid w:val="00961ECE"/>
    <w:rsid w:val="00964115"/>
    <w:rsid w:val="00966D35"/>
    <w:rsid w:val="009671CB"/>
    <w:rsid w:val="009727FD"/>
    <w:rsid w:val="00973423"/>
    <w:rsid w:val="009838A5"/>
    <w:rsid w:val="009918EF"/>
    <w:rsid w:val="00993CF6"/>
    <w:rsid w:val="009A1D31"/>
    <w:rsid w:val="009A4381"/>
    <w:rsid w:val="009A5A46"/>
    <w:rsid w:val="009A70DE"/>
    <w:rsid w:val="009B0169"/>
    <w:rsid w:val="009B3ED6"/>
    <w:rsid w:val="009B5BBD"/>
    <w:rsid w:val="009B6888"/>
    <w:rsid w:val="009C19FF"/>
    <w:rsid w:val="009D220E"/>
    <w:rsid w:val="009D3245"/>
    <w:rsid w:val="009D4E9C"/>
    <w:rsid w:val="009D6193"/>
    <w:rsid w:val="009E334F"/>
    <w:rsid w:val="00A15B8E"/>
    <w:rsid w:val="00A2098D"/>
    <w:rsid w:val="00A247B3"/>
    <w:rsid w:val="00A265D4"/>
    <w:rsid w:val="00A32EFF"/>
    <w:rsid w:val="00A336FD"/>
    <w:rsid w:val="00A34359"/>
    <w:rsid w:val="00A35518"/>
    <w:rsid w:val="00A37B41"/>
    <w:rsid w:val="00A53A89"/>
    <w:rsid w:val="00A632D1"/>
    <w:rsid w:val="00A64D5C"/>
    <w:rsid w:val="00A77708"/>
    <w:rsid w:val="00A81397"/>
    <w:rsid w:val="00A94F48"/>
    <w:rsid w:val="00A9600C"/>
    <w:rsid w:val="00AA6FB3"/>
    <w:rsid w:val="00AB0720"/>
    <w:rsid w:val="00AB4B1F"/>
    <w:rsid w:val="00AC0865"/>
    <w:rsid w:val="00AC18A5"/>
    <w:rsid w:val="00AE5853"/>
    <w:rsid w:val="00AF064F"/>
    <w:rsid w:val="00AF1DB7"/>
    <w:rsid w:val="00AF6AD1"/>
    <w:rsid w:val="00B03224"/>
    <w:rsid w:val="00B119D2"/>
    <w:rsid w:val="00B146C6"/>
    <w:rsid w:val="00B24562"/>
    <w:rsid w:val="00B3115F"/>
    <w:rsid w:val="00B31F6F"/>
    <w:rsid w:val="00B358EB"/>
    <w:rsid w:val="00B43643"/>
    <w:rsid w:val="00B508D5"/>
    <w:rsid w:val="00B52C6B"/>
    <w:rsid w:val="00B55177"/>
    <w:rsid w:val="00B62E4E"/>
    <w:rsid w:val="00B8371E"/>
    <w:rsid w:val="00B8386F"/>
    <w:rsid w:val="00B83F70"/>
    <w:rsid w:val="00B87310"/>
    <w:rsid w:val="00BA42A6"/>
    <w:rsid w:val="00BB072F"/>
    <w:rsid w:val="00BB74B6"/>
    <w:rsid w:val="00BD11DF"/>
    <w:rsid w:val="00BD4552"/>
    <w:rsid w:val="00BE2E43"/>
    <w:rsid w:val="00BF1C41"/>
    <w:rsid w:val="00BF65E3"/>
    <w:rsid w:val="00C079A1"/>
    <w:rsid w:val="00C11377"/>
    <w:rsid w:val="00C12738"/>
    <w:rsid w:val="00C1437C"/>
    <w:rsid w:val="00C23AB4"/>
    <w:rsid w:val="00C347F5"/>
    <w:rsid w:val="00C459A1"/>
    <w:rsid w:val="00C5715D"/>
    <w:rsid w:val="00C60CC8"/>
    <w:rsid w:val="00C63D83"/>
    <w:rsid w:val="00C6459A"/>
    <w:rsid w:val="00C655CA"/>
    <w:rsid w:val="00C663B3"/>
    <w:rsid w:val="00C6657A"/>
    <w:rsid w:val="00C669CA"/>
    <w:rsid w:val="00C70011"/>
    <w:rsid w:val="00C84BF9"/>
    <w:rsid w:val="00C859E1"/>
    <w:rsid w:val="00C86395"/>
    <w:rsid w:val="00C9221A"/>
    <w:rsid w:val="00C924E0"/>
    <w:rsid w:val="00CA530F"/>
    <w:rsid w:val="00CC279B"/>
    <w:rsid w:val="00CC4FD8"/>
    <w:rsid w:val="00CD0428"/>
    <w:rsid w:val="00CD11DC"/>
    <w:rsid w:val="00CD2053"/>
    <w:rsid w:val="00CE6D3A"/>
    <w:rsid w:val="00CF00EF"/>
    <w:rsid w:val="00CF0A94"/>
    <w:rsid w:val="00CF366F"/>
    <w:rsid w:val="00CF3CC0"/>
    <w:rsid w:val="00D00AF5"/>
    <w:rsid w:val="00D10790"/>
    <w:rsid w:val="00D212F6"/>
    <w:rsid w:val="00D26958"/>
    <w:rsid w:val="00D3553A"/>
    <w:rsid w:val="00D40540"/>
    <w:rsid w:val="00D5408C"/>
    <w:rsid w:val="00D55C6E"/>
    <w:rsid w:val="00D55F90"/>
    <w:rsid w:val="00D56C23"/>
    <w:rsid w:val="00D604A7"/>
    <w:rsid w:val="00D64CFA"/>
    <w:rsid w:val="00D80179"/>
    <w:rsid w:val="00D90AFC"/>
    <w:rsid w:val="00D93E17"/>
    <w:rsid w:val="00DA583B"/>
    <w:rsid w:val="00DB408B"/>
    <w:rsid w:val="00DC1961"/>
    <w:rsid w:val="00DF4A23"/>
    <w:rsid w:val="00DF5A12"/>
    <w:rsid w:val="00E0142B"/>
    <w:rsid w:val="00E01B86"/>
    <w:rsid w:val="00E15D46"/>
    <w:rsid w:val="00E162BA"/>
    <w:rsid w:val="00E17ED3"/>
    <w:rsid w:val="00E37CAB"/>
    <w:rsid w:val="00E4517B"/>
    <w:rsid w:val="00E45F5A"/>
    <w:rsid w:val="00E80111"/>
    <w:rsid w:val="00E9356E"/>
    <w:rsid w:val="00E95EE3"/>
    <w:rsid w:val="00EA7BC9"/>
    <w:rsid w:val="00ED5F8A"/>
    <w:rsid w:val="00EE089B"/>
    <w:rsid w:val="00EE6F53"/>
    <w:rsid w:val="00F07A9E"/>
    <w:rsid w:val="00F113F0"/>
    <w:rsid w:val="00F14CCB"/>
    <w:rsid w:val="00F16A58"/>
    <w:rsid w:val="00F27EF5"/>
    <w:rsid w:val="00F32ABC"/>
    <w:rsid w:val="00F34E13"/>
    <w:rsid w:val="00F52A84"/>
    <w:rsid w:val="00F600DC"/>
    <w:rsid w:val="00FA5323"/>
    <w:rsid w:val="00FA66AA"/>
    <w:rsid w:val="00FB276C"/>
    <w:rsid w:val="00FB5098"/>
    <w:rsid w:val="00FC3F7E"/>
    <w:rsid w:val="00FD1C6B"/>
    <w:rsid w:val="00FD2663"/>
    <w:rsid w:val="00FD26E7"/>
    <w:rsid w:val="00FD62E4"/>
    <w:rsid w:val="00FE053E"/>
    <w:rsid w:val="00FE1C56"/>
    <w:rsid w:val="00FE2135"/>
    <w:rsid w:val="00FE3034"/>
    <w:rsid w:val="00FE72BB"/>
    <w:rsid w:val="00FF2097"/>
    <w:rsid w:val="00FF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00E1E"/>
  <w15:docId w15:val="{9F6B534C-577B-4441-AE04-8219EA71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F0"/>
    <w:pPr>
      <w:spacing w:after="200" w:line="276" w:lineRule="auto"/>
      <w:jc w:val="both"/>
    </w:pPr>
    <w:rPr>
      <w:rFonts w:ascii="Arial" w:hAnsi="Arial" w:cs="Arial"/>
      <w:sz w:val="24"/>
      <w:szCs w:val="24"/>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234A4"/>
    <w:pPr>
      <w:spacing w:after="80"/>
      <w:jc w:val="left"/>
      <w:outlineLvl w:val="1"/>
    </w:pPr>
    <w:rPr>
      <w:b/>
      <w:smallCaps/>
      <w:spacing w:val="5"/>
    </w:rPr>
  </w:style>
  <w:style w:type="paragraph" w:styleId="Heading3">
    <w:name w:val="heading 3"/>
    <w:basedOn w:val="NoSpacing"/>
    <w:next w:val="Normal"/>
    <w:link w:val="Heading3Char"/>
    <w:uiPriority w:val="9"/>
    <w:unhideWhenUsed/>
    <w:qFormat/>
    <w:rsid w:val="00CC279B"/>
    <w:pPr>
      <w:spacing w:line="276" w:lineRule="auto"/>
      <w:outlineLvl w:val="2"/>
    </w:pPr>
    <w:rPr>
      <w:b/>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3234A4"/>
    <w:rPr>
      <w:rFonts w:ascii="Arial" w:hAnsi="Arial" w:cs="Arial"/>
      <w:b/>
      <w:smallCaps/>
      <w:spacing w:val="5"/>
      <w:sz w:val="24"/>
      <w:szCs w:val="24"/>
      <w:lang w:eastAsia="en-US"/>
    </w:rPr>
  </w:style>
  <w:style w:type="character" w:customStyle="1" w:styleId="Heading3Char">
    <w:name w:val="Heading 3 Char"/>
    <w:link w:val="Heading3"/>
    <w:uiPriority w:val="9"/>
    <w:rsid w:val="00CC279B"/>
    <w:rPr>
      <w:rFonts w:ascii="Arial" w:hAnsi="Arial" w:cs="Arial"/>
      <w:b/>
      <w:sz w:val="24"/>
      <w:szCs w:val="24"/>
      <w:lang w:eastAsia="en-US"/>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B072F"/>
    <w:pPr>
      <w:spacing w:line="360" w:lineRule="auto"/>
      <w:jc w:val="center"/>
    </w:pPr>
    <w:rPr>
      <w:b/>
      <w:sz w:val="28"/>
      <w:szCs w:val="28"/>
    </w:rPr>
  </w:style>
  <w:style w:type="character" w:customStyle="1" w:styleId="TitleChar">
    <w:name w:val="Title Char"/>
    <w:link w:val="Title"/>
    <w:uiPriority w:val="10"/>
    <w:rsid w:val="00BB072F"/>
    <w:rPr>
      <w:rFonts w:ascii="Arial" w:hAnsi="Arial" w:cs="Arial"/>
      <w:b/>
      <w:sz w:val="28"/>
      <w:szCs w:val="28"/>
      <w:lang w:eastAsia="en-US"/>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 w:type="character" w:styleId="CommentReference">
    <w:name w:val="annotation reference"/>
    <w:basedOn w:val="DefaultParagraphFont"/>
    <w:uiPriority w:val="99"/>
    <w:semiHidden/>
    <w:unhideWhenUsed/>
    <w:rsid w:val="00235ABF"/>
    <w:rPr>
      <w:sz w:val="16"/>
      <w:szCs w:val="16"/>
    </w:rPr>
  </w:style>
  <w:style w:type="paragraph" w:styleId="CommentText">
    <w:name w:val="annotation text"/>
    <w:basedOn w:val="Normal"/>
    <w:link w:val="CommentTextChar"/>
    <w:uiPriority w:val="99"/>
    <w:unhideWhenUsed/>
    <w:rsid w:val="00235ABF"/>
    <w:pPr>
      <w:spacing w:line="240" w:lineRule="auto"/>
    </w:pPr>
  </w:style>
  <w:style w:type="character" w:customStyle="1" w:styleId="CommentTextChar">
    <w:name w:val="Comment Text Char"/>
    <w:basedOn w:val="DefaultParagraphFont"/>
    <w:link w:val="CommentText"/>
    <w:uiPriority w:val="99"/>
    <w:rsid w:val="00235ABF"/>
    <w:rPr>
      <w:lang w:eastAsia="en-US"/>
    </w:rPr>
  </w:style>
  <w:style w:type="paragraph" w:styleId="CommentSubject">
    <w:name w:val="annotation subject"/>
    <w:basedOn w:val="CommentText"/>
    <w:next w:val="CommentText"/>
    <w:link w:val="CommentSubjectChar"/>
    <w:uiPriority w:val="99"/>
    <w:semiHidden/>
    <w:unhideWhenUsed/>
    <w:rsid w:val="00235ABF"/>
    <w:rPr>
      <w:b/>
      <w:bCs/>
    </w:rPr>
  </w:style>
  <w:style w:type="character" w:customStyle="1" w:styleId="CommentSubjectChar">
    <w:name w:val="Comment Subject Char"/>
    <w:basedOn w:val="CommentTextChar"/>
    <w:link w:val="CommentSubject"/>
    <w:uiPriority w:val="99"/>
    <w:semiHidden/>
    <w:rsid w:val="00235ABF"/>
    <w:rPr>
      <w:b/>
      <w:bCs/>
      <w:lang w:eastAsia="en-US"/>
    </w:rPr>
  </w:style>
  <w:style w:type="paragraph" w:styleId="Revision">
    <w:name w:val="Revision"/>
    <w:hidden/>
    <w:uiPriority w:val="99"/>
    <w:semiHidden/>
    <w:rsid w:val="0083012F"/>
    <w:rPr>
      <w:lang w:eastAsia="en-US"/>
    </w:rPr>
  </w:style>
  <w:style w:type="character" w:customStyle="1" w:styleId="UnresolvedMention">
    <w:name w:val="Unresolved Mention"/>
    <w:basedOn w:val="DefaultParagraphFont"/>
    <w:uiPriority w:val="99"/>
    <w:semiHidden/>
    <w:unhideWhenUsed/>
    <w:rsid w:val="002519B5"/>
    <w:rPr>
      <w:color w:val="605E5C"/>
      <w:shd w:val="clear" w:color="auto" w:fill="E1DFDD"/>
    </w:rPr>
  </w:style>
  <w:style w:type="paragraph" w:customStyle="1" w:styleId="Box">
    <w:name w:val="Box"/>
    <w:basedOn w:val="NoSpacing"/>
    <w:link w:val="BoxChar"/>
    <w:qFormat/>
    <w:rsid w:val="00B03224"/>
    <w:pPr>
      <w:pBdr>
        <w:top w:val="single" w:sz="4" w:space="1" w:color="auto"/>
        <w:left w:val="single" w:sz="4" w:space="4" w:color="auto"/>
        <w:bottom w:val="single" w:sz="4" w:space="1" w:color="auto"/>
        <w:right w:val="single" w:sz="4" w:space="4" w:color="auto"/>
      </w:pBdr>
      <w:jc w:val="left"/>
    </w:pPr>
    <w:rPr>
      <w:lang w:eastAsia="en-GB"/>
    </w:rPr>
  </w:style>
  <w:style w:type="character" w:customStyle="1" w:styleId="BoxChar">
    <w:name w:val="Box Char"/>
    <w:basedOn w:val="NoSpacingChar"/>
    <w:link w:val="Box"/>
    <w:rsid w:val="00B0322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36" TargetMode="External"/><Relationship Id="rId18" Type="http://schemas.openxmlformats.org/officeDocument/2006/relationships/hyperlink" Target="https://unsplash.com/s/photos/measles?license=free" TargetMode="External"/><Relationship Id="rId26" Type="http://schemas.openxmlformats.org/officeDocument/2006/relationships/hyperlink" Target="https://www.england.nhs.uk/publication/national-standards-of-healthcare-cleanliness-2021/" TargetMode="External"/><Relationship Id="rId39" Type="http://schemas.microsoft.com/office/2018/08/relationships/commentsExtensible" Target="commentsExtensible.xml"/><Relationship Id="rId21" Type="http://schemas.openxmlformats.org/officeDocument/2006/relationships/hyperlink" Target="https://bnf.nice.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ingsfund.org.uk/publications/nhs-compare-health-care-systems-other-countries" TargetMode="External"/><Relationship Id="rId17" Type="http://schemas.openxmlformats.org/officeDocument/2006/relationships/hyperlink" Target="https://commons.wikimedia.org/wiki/Category:Diseases_and_disorders_of_the_blood" TargetMode="External"/><Relationship Id="rId25" Type="http://schemas.openxmlformats.org/officeDocument/2006/relationships/hyperlink" Target="https://www.npeu.ox.ac.uk/mbrrace-uk/reports/confidential-enquiry-into-maternal-death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uk/uksi/2002/2677/contents" TargetMode="External"/><Relationship Id="rId20" Type="http://schemas.openxmlformats.org/officeDocument/2006/relationships/hyperlink" Target="https://bestpractice.bmj.com/topics/en-gb/3000201" TargetMode="External"/><Relationship Id="rId29" Type="http://schemas.openxmlformats.org/officeDocument/2006/relationships/hyperlink" Target="mailto:Lisa.Mason@geh.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heart-failure/" TargetMode="External"/><Relationship Id="rId24" Type="http://schemas.openxmlformats.org/officeDocument/2006/relationships/hyperlink" Target="https://www.legislation.gov.uk/uksi/2019/419/contents/made" TargetMode="External"/><Relationship Id="rId32"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legislation.gov.uk/ukpga/2012/7/contents/enacted" TargetMode="External"/><Relationship Id="rId23" Type="http://schemas.openxmlformats.org/officeDocument/2006/relationships/hyperlink" Target="https://www.legislation.gov.uk/eur/2016/679/introduction/adopted" TargetMode="External"/><Relationship Id="rId28" Type="http://schemas.openxmlformats.org/officeDocument/2006/relationships/hyperlink" Target="https://www.rmmonline.co.uk/manual/c15-sec-0006" TargetMode="External"/><Relationship Id="rId10" Type="http://schemas.openxmlformats.org/officeDocument/2006/relationships/hyperlink" Target="https://www.ned-potter.com/blog/brand-and-branding-in-the-academic-library" TargetMode="External"/><Relationship Id="rId19" Type="http://schemas.openxmlformats.org/officeDocument/2006/relationships/hyperlink" Target="https://commons.wikimedia.org/wiki/File:Chickenpox_Adult_back_%28cropped%29.jpg" TargetMode="External"/><Relationship Id="rId31" Type="http://schemas.openxmlformats.org/officeDocument/2006/relationships/hyperlink" Target="https://library.hee.nhs.uk/resources/copyright/using-copyright-materials-in-presentations-and-training/using-copyright-materials-in-presentations-and-training-images" TargetMode="External"/><Relationship Id="rId4" Type="http://schemas.openxmlformats.org/officeDocument/2006/relationships/settings" Target="settings.xml"/><Relationship Id="rId9" Type="http://schemas.openxmlformats.org/officeDocument/2006/relationships/hyperlink" Target="https://academic.oup.com/jpubhealth/advance-article-pdf/doi/10.1093/pubmed/fdab241/38843046/fdab241.pdf" TargetMode="External"/><Relationship Id="rId14" Type="http://schemas.openxmlformats.org/officeDocument/2006/relationships/hyperlink" Target="https://www.england.nhs.uk/publication/national-patient-safety-alert-interruption-of-high-flow-nasal-oxygen-during-transfer/" TargetMode="External"/><Relationship Id="rId22" Type="http://schemas.openxmlformats.org/officeDocument/2006/relationships/hyperlink" Target="https://www.ncbi.nlm.nih.gov/pmc/articles/PMC7114876/" TargetMode="External"/><Relationship Id="rId27" Type="http://schemas.openxmlformats.org/officeDocument/2006/relationships/hyperlink" Target="https://www.nmc.org.uk/standards/code/" TargetMode="External"/><Relationship Id="rId30" Type="http://schemas.openxmlformats.org/officeDocument/2006/relationships/hyperlink" Target="mailto:Rayanne.Byatt@swft.nhs.uk" TargetMode="External"/><Relationship Id="rId35" Type="http://schemas.openxmlformats.org/officeDocument/2006/relationships/theme" Target="theme/theme1.xml"/><Relationship Id="rId8" Type="http://schemas.openxmlformats.org/officeDocument/2006/relationships/hyperlink" Target="https://www.rcog.org.uk/guidance/browse-all-guidance/green-top-guidelines/diagnosis-and-management-of-ectopic-pregnancy-green-top-guideline-no-21/"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DDD7-9010-4445-BE92-0E2A6240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15560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18253</CharactersWithSpaces>
  <SharedDoc>false</SharedDoc>
  <HLinks>
    <vt:vector size="6" baseType="variant">
      <vt:variant>
        <vt:i4>4390987</vt:i4>
      </vt:variant>
      <vt:variant>
        <vt:i4>0</vt:i4>
      </vt:variant>
      <vt:variant>
        <vt:i4>0</vt:i4>
      </vt:variant>
      <vt:variant>
        <vt:i4>5</vt:i4>
      </vt:variant>
      <vt:variant>
        <vt:lpwstr>https://www.citethemrightonline.com/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Mason</dc:creator>
  <cp:lastModifiedBy>Byatt Rayanne (RJC) Clinical Librarian South Warks UFT</cp:lastModifiedBy>
  <cp:revision>2</cp:revision>
  <cp:lastPrinted>2022-04-14T14:46:00Z</cp:lastPrinted>
  <dcterms:created xsi:type="dcterms:W3CDTF">2024-01-08T09:39:00Z</dcterms:created>
  <dcterms:modified xsi:type="dcterms:W3CDTF">2024-01-08T09:39:00Z</dcterms:modified>
</cp:coreProperties>
</file>