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6" w:rsidRDefault="00944A45" w:rsidP="008C0365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57475" cy="571500"/>
            <wp:effectExtent l="0" t="0" r="9525" b="0"/>
            <wp:docPr id="7" name="Picture 7" descr="W:\Library\Publications\Pictures and images\GEH &amp; library Logo\Combined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Library\Publications\Pictures and images\GEH &amp; library Logo\Combined logo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A6" w:rsidRPr="00A820A6" w:rsidRDefault="004F41F4" w:rsidP="00A820A6">
      <w:pPr>
        <w:pStyle w:val="Heading2"/>
        <w:rPr>
          <w:b/>
          <w:sz w:val="48"/>
        </w:rPr>
      </w:pPr>
      <w:r w:rsidRPr="00A820A6">
        <w:rPr>
          <w:b/>
          <w:sz w:val="48"/>
        </w:rPr>
        <w:t xml:space="preserve">Guide to Assignment </w:t>
      </w:r>
      <w:r w:rsidR="00242667" w:rsidRPr="00A820A6">
        <w:rPr>
          <w:b/>
          <w:sz w:val="48"/>
        </w:rPr>
        <w:t xml:space="preserve">Task </w:t>
      </w:r>
      <w:r w:rsidRPr="00A820A6">
        <w:rPr>
          <w:b/>
          <w:sz w:val="48"/>
        </w:rPr>
        <w:t xml:space="preserve">Words </w:t>
      </w:r>
    </w:p>
    <w:p w:rsidR="00A820A6" w:rsidRPr="00A820A6" w:rsidRDefault="00A820A6" w:rsidP="00A820A6">
      <w:pPr>
        <w:pStyle w:val="NoSpacing"/>
        <w:spacing w:line="300" w:lineRule="exact"/>
        <w:jc w:val="left"/>
        <w:rPr>
          <w:rFonts w:cs="Calibri"/>
          <w:color w:val="0F243E"/>
          <w:sz w:val="12"/>
          <w:szCs w:val="12"/>
        </w:rPr>
      </w:pPr>
    </w:p>
    <w:p w:rsidR="008C0365" w:rsidRDefault="00730848" w:rsidP="00A820A6">
      <w:pPr>
        <w:pStyle w:val="NoSpacing"/>
        <w:spacing w:line="300" w:lineRule="exact"/>
        <w:jc w:val="left"/>
        <w:rPr>
          <w:rFonts w:cs="Calibri"/>
          <w:color w:val="0F243E"/>
          <w:sz w:val="22"/>
          <w:szCs w:val="22"/>
        </w:rPr>
      </w:pPr>
      <w:r w:rsidRPr="00F32ABC">
        <w:rPr>
          <w:rFonts w:cs="Calibri"/>
          <w:color w:val="0F243E"/>
          <w:sz w:val="22"/>
          <w:szCs w:val="22"/>
        </w:rPr>
        <w:t xml:space="preserve">The first stage in producing a good assignment is to have a clear understanding of the assignment question. This tip sheet </w:t>
      </w:r>
      <w:r w:rsidR="00AF064F" w:rsidRPr="00F32ABC">
        <w:rPr>
          <w:rFonts w:cs="Calibri"/>
          <w:color w:val="0F243E"/>
          <w:sz w:val="22"/>
          <w:szCs w:val="22"/>
        </w:rPr>
        <w:t xml:space="preserve">is intended to be </w:t>
      </w:r>
      <w:r w:rsidRPr="00F32ABC">
        <w:rPr>
          <w:rFonts w:cs="Calibri"/>
          <w:color w:val="0F243E"/>
          <w:sz w:val="22"/>
          <w:szCs w:val="22"/>
        </w:rPr>
        <w:t>a quick guide to the most common assignment tasks you a</w:t>
      </w:r>
      <w:r w:rsidR="00AF064F" w:rsidRPr="00F32ABC">
        <w:rPr>
          <w:rFonts w:cs="Calibri"/>
          <w:color w:val="0F243E"/>
          <w:sz w:val="22"/>
          <w:szCs w:val="22"/>
        </w:rPr>
        <w:t xml:space="preserve">re asked to do. Please make sure you also read carefully your assignment briefing </w:t>
      </w:r>
      <w:r w:rsidR="00663524" w:rsidRPr="00F32ABC">
        <w:rPr>
          <w:rFonts w:cs="Calibri"/>
          <w:color w:val="0F243E"/>
          <w:sz w:val="22"/>
          <w:szCs w:val="22"/>
        </w:rPr>
        <w:t xml:space="preserve">documents </w:t>
      </w:r>
      <w:r w:rsidR="00AF064F" w:rsidRPr="00F32ABC">
        <w:rPr>
          <w:rFonts w:cs="Calibri"/>
          <w:color w:val="0F243E"/>
          <w:sz w:val="22"/>
          <w:szCs w:val="22"/>
        </w:rPr>
        <w:t>and check with your lecturer if you are in any doubt.</w:t>
      </w:r>
    </w:p>
    <w:p w:rsidR="00A820A6" w:rsidRPr="00A820A6" w:rsidRDefault="00A820A6" w:rsidP="00A820A6">
      <w:pPr>
        <w:pStyle w:val="NoSpacing"/>
        <w:spacing w:line="300" w:lineRule="exact"/>
        <w:jc w:val="left"/>
        <w:rPr>
          <w:rFonts w:cs="Calibri"/>
          <w:color w:val="0F243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780"/>
      </w:tblGrid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Account for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5F60AF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Explain, clarify or</w:t>
            </w:r>
            <w:r w:rsidR="009D4E9C" w:rsidRPr="00AC5836">
              <w:rPr>
                <w:rFonts w:eastAsia="Calibri"/>
                <w:sz w:val="22"/>
                <w:szCs w:val="22"/>
              </w:rPr>
              <w:t xml:space="preserve"> give</w:t>
            </w:r>
            <w:r w:rsidRPr="00AC5836">
              <w:rPr>
                <w:rFonts w:eastAsia="Calibri"/>
                <w:sz w:val="22"/>
                <w:szCs w:val="22"/>
              </w:rPr>
              <w:t xml:space="preserve"> reasons for. </w:t>
            </w:r>
            <w:r w:rsidR="009D4E9C" w:rsidRPr="00AC5836">
              <w:rPr>
                <w:rFonts w:eastAsia="Calibri"/>
                <w:sz w:val="22"/>
                <w:szCs w:val="22"/>
              </w:rPr>
              <w:t>Quite different from 'Give an account of' which is</w:t>
            </w:r>
            <w:r w:rsidRPr="00AC5836">
              <w:rPr>
                <w:rFonts w:eastAsia="Calibri"/>
                <w:sz w:val="22"/>
                <w:szCs w:val="22"/>
              </w:rPr>
              <w:t xml:space="preserve"> more like 'describe in detail'</w:t>
            </w:r>
            <w:r w:rsidR="00A820A6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Analyse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Break an issue down into its component parts, discuss them</w:t>
            </w:r>
            <w:r w:rsidR="00A820A6" w:rsidRPr="00AC5836">
              <w:rPr>
                <w:rFonts w:eastAsia="Calibri"/>
                <w:sz w:val="22"/>
                <w:szCs w:val="22"/>
              </w:rPr>
              <w:t xml:space="preserve"> and show how they interrelate.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 xml:space="preserve">Assess 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Consider the value or impo</w:t>
            </w:r>
            <w:r w:rsidR="008B6953" w:rsidRPr="00AC5836">
              <w:rPr>
                <w:rFonts w:eastAsia="Calibri"/>
                <w:sz w:val="22"/>
                <w:szCs w:val="22"/>
              </w:rPr>
              <w:t xml:space="preserve">rtance of something, paying attention to positive and negative </w:t>
            </w:r>
            <w:r w:rsidRPr="00AC5836">
              <w:rPr>
                <w:rFonts w:eastAsia="Calibri"/>
                <w:sz w:val="22"/>
                <w:szCs w:val="22"/>
              </w:rPr>
              <w:t>aspects, and citing the judgements of any known a</w:t>
            </w:r>
            <w:r w:rsidR="00A820A6" w:rsidRPr="00AC5836">
              <w:rPr>
                <w:rFonts w:eastAsia="Calibri"/>
                <w:sz w:val="22"/>
                <w:szCs w:val="22"/>
              </w:rPr>
              <w:t>uthorities as well as your own.</w:t>
            </w:r>
          </w:p>
        </w:tc>
      </w:tr>
      <w:tr w:rsidR="00CF00EF" w:rsidRPr="00AC5836" w:rsidTr="008C0365">
        <w:tc>
          <w:tcPr>
            <w:tcW w:w="0" w:type="auto"/>
            <w:shd w:val="clear" w:color="auto" w:fill="auto"/>
          </w:tcPr>
          <w:p w:rsidR="00CF00EF" w:rsidRPr="00AC5836" w:rsidRDefault="00CF00EF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Argue</w:t>
            </w:r>
          </w:p>
          <w:p w:rsidR="00CF00EF" w:rsidRPr="00AC5836" w:rsidRDefault="00CF00EF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E252A" w:rsidRPr="00AC5836" w:rsidRDefault="00CF00EF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Make a case, based on appropriate evidence for and/or against some given point of view</w:t>
            </w:r>
            <w:r w:rsidR="001E252A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Compare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5F60AF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Identify the characteristics or qualities two</w:t>
            </w:r>
            <w:r w:rsidR="00A35518" w:rsidRPr="00AC5836">
              <w:rPr>
                <w:rFonts w:eastAsia="Calibri"/>
                <w:sz w:val="22"/>
                <w:szCs w:val="22"/>
              </w:rPr>
              <w:t xml:space="preserve"> or more things have in common,</w:t>
            </w:r>
            <w:r w:rsidRPr="00AC5836">
              <w:rPr>
                <w:rFonts w:eastAsia="Calibri"/>
                <w:sz w:val="22"/>
                <w:szCs w:val="22"/>
              </w:rPr>
              <w:t xml:space="preserve"> but probably pointing out their differences as well.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Contrast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5F60AF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Point out the differences between two things, but probably point out their similarities as well.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1E252A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Critically A</w:t>
            </w:r>
            <w:r w:rsidR="009D4E9C" w:rsidRPr="00AC5836">
              <w:rPr>
                <w:rFonts w:eastAsia="Calibri"/>
                <w:b/>
                <w:color w:val="244061"/>
                <w:sz w:val="22"/>
                <w:szCs w:val="22"/>
              </w:rPr>
              <w:t>nalyse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8B6953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Q</w:t>
            </w:r>
            <w:r w:rsidR="009D4E9C" w:rsidRPr="00AC5836">
              <w:rPr>
                <w:rFonts w:eastAsia="Calibri"/>
                <w:sz w:val="22"/>
                <w:szCs w:val="22"/>
              </w:rPr>
              <w:t>uestioning and testing the strength of your and others’ analyses from different perspectives</w:t>
            </w:r>
            <w:r w:rsidR="005F60AF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1E252A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Critically E</w:t>
            </w:r>
            <w:r w:rsidR="009D4E9C" w:rsidRPr="00AC5836">
              <w:rPr>
                <w:rFonts w:eastAsia="Calibri"/>
                <w:b/>
                <w:color w:val="244061"/>
                <w:sz w:val="22"/>
                <w:szCs w:val="22"/>
              </w:rPr>
              <w:t>valuate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B0169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W</w:t>
            </w:r>
            <w:r w:rsidR="00C12738" w:rsidRPr="00AC5836">
              <w:rPr>
                <w:rFonts w:eastAsia="Calibri"/>
                <w:sz w:val="22"/>
                <w:szCs w:val="22"/>
              </w:rPr>
              <w:t>eigh arguments for and against something, assessing all evidence. Decide which opinions, theories, models or items are preferable.</w:t>
            </w:r>
          </w:p>
        </w:tc>
      </w:tr>
      <w:tr w:rsidR="00B87310" w:rsidRPr="00AC5836" w:rsidTr="008C0365">
        <w:tc>
          <w:tcPr>
            <w:tcW w:w="0" w:type="auto"/>
            <w:shd w:val="clear" w:color="auto" w:fill="auto"/>
          </w:tcPr>
          <w:p w:rsidR="00B87310" w:rsidRPr="00AC5836" w:rsidRDefault="00B87310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Criticise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B87310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Spell out your judgement as to the value or truth of something, indicating the criteria on which you base your judgement and citing specific instances of how t</w:t>
            </w:r>
            <w:r w:rsidR="00A820A6" w:rsidRPr="00AC5836">
              <w:rPr>
                <w:rFonts w:eastAsia="Calibri"/>
                <w:sz w:val="22"/>
                <w:szCs w:val="22"/>
              </w:rPr>
              <w:t>he criteria apply in this case.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Define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Present a precise meaning, but giving sufficient detail to </w:t>
            </w:r>
            <w:r w:rsidR="00A820A6" w:rsidRPr="00AC5836">
              <w:rPr>
                <w:rFonts w:eastAsia="Calibri"/>
                <w:sz w:val="22"/>
                <w:szCs w:val="22"/>
              </w:rPr>
              <w:t>distinguish from similar ideas.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Describe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Pick out what you regard as the key features of something, perhaps mak</w:t>
            </w:r>
            <w:r w:rsidR="00A820A6" w:rsidRPr="00AC5836">
              <w:rPr>
                <w:rFonts w:eastAsia="Calibri"/>
                <w:sz w:val="22"/>
                <w:szCs w:val="22"/>
              </w:rPr>
              <w:t>ing clear the criteria you use.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Discuss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Provide details and evidence for and against particular views or ideas. Investigate or examine by argument. Draw a </w:t>
            </w:r>
            <w:r w:rsidR="001E252A" w:rsidRPr="00AC5836">
              <w:rPr>
                <w:rFonts w:eastAsia="Calibri"/>
                <w:sz w:val="22"/>
                <w:szCs w:val="22"/>
              </w:rPr>
              <w:t>conclusion.</w:t>
            </w:r>
          </w:p>
        </w:tc>
      </w:tr>
      <w:tr w:rsidR="0070568B" w:rsidRPr="00AC5836" w:rsidTr="008C0365">
        <w:tc>
          <w:tcPr>
            <w:tcW w:w="0" w:type="auto"/>
            <w:shd w:val="clear" w:color="auto" w:fill="auto"/>
          </w:tcPr>
          <w:p w:rsidR="0070568B" w:rsidRPr="00AC5836" w:rsidRDefault="0070568B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Evaluate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70568B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Make an appraisal of the worth of something i.e. explaining the extent to which it is effective / useful / true etc. Evaluation is sometimes more subjective and contestable than some kinds of</w:t>
            </w:r>
            <w:r w:rsidR="00A820A6" w:rsidRPr="00AC5836">
              <w:rPr>
                <w:rFonts w:eastAsia="Calibri"/>
                <w:sz w:val="22"/>
                <w:szCs w:val="22"/>
              </w:rPr>
              <w:t xml:space="preserve"> pure ‘assessment’.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Examine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5F60AF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Look closely </w:t>
            </w:r>
            <w:r w:rsidR="009D4E9C" w:rsidRPr="00AC5836">
              <w:rPr>
                <w:rFonts w:eastAsia="Calibri"/>
                <w:sz w:val="22"/>
                <w:szCs w:val="22"/>
              </w:rPr>
              <w:t>at, thinking and writing about the detail, and qu</w:t>
            </w:r>
            <w:r w:rsidR="00A820A6" w:rsidRPr="00AC5836">
              <w:rPr>
                <w:rFonts w:eastAsia="Calibri"/>
                <w:sz w:val="22"/>
                <w:szCs w:val="22"/>
              </w:rPr>
              <w:t>estioning it where appropriate.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Explain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Show how things work or why t</w:t>
            </w:r>
            <w:r w:rsidR="00B24562" w:rsidRPr="00AC5836">
              <w:rPr>
                <w:rFonts w:eastAsia="Calibri"/>
                <w:sz w:val="22"/>
                <w:szCs w:val="22"/>
              </w:rPr>
              <w:t>hey came to be the way they are, including</w:t>
            </w:r>
            <w:r w:rsidR="005F60AF" w:rsidRPr="00AC5836">
              <w:rPr>
                <w:rFonts w:eastAsia="Calibri"/>
                <w:sz w:val="22"/>
                <w:szCs w:val="22"/>
              </w:rPr>
              <w:t xml:space="preserve"> some </w:t>
            </w:r>
            <w:r w:rsidR="00B24562" w:rsidRPr="00AC5836">
              <w:rPr>
                <w:rFonts w:eastAsia="Calibri"/>
                <w:sz w:val="22"/>
                <w:szCs w:val="22"/>
              </w:rPr>
              <w:t>descri</w:t>
            </w:r>
            <w:r w:rsidR="005F60AF" w:rsidRPr="00AC5836">
              <w:rPr>
                <w:rFonts w:eastAsia="Calibri"/>
                <w:sz w:val="22"/>
                <w:szCs w:val="22"/>
              </w:rPr>
              <w:t>ption and analysis</w:t>
            </w:r>
            <w:r w:rsidR="00B24562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Explore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Consider an idea or topic broadly, looking for related and particularly relevant, interesting or debatable points</w:t>
            </w:r>
            <w:r w:rsidR="005F60AF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12738" w:rsidRPr="00AC5836" w:rsidTr="008C0365">
        <w:tc>
          <w:tcPr>
            <w:tcW w:w="0" w:type="auto"/>
            <w:shd w:val="clear" w:color="auto" w:fill="auto"/>
          </w:tcPr>
          <w:p w:rsidR="00C12738" w:rsidRPr="00AC5836" w:rsidRDefault="00C12738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To what extent….?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C12738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Explore the case for a stated </w:t>
            </w:r>
            <w:r w:rsidR="005F60AF" w:rsidRPr="00AC5836">
              <w:rPr>
                <w:rFonts w:eastAsia="Calibri"/>
                <w:sz w:val="22"/>
                <w:szCs w:val="22"/>
              </w:rPr>
              <w:t>idea</w:t>
            </w:r>
            <w:r w:rsidRPr="00AC5836">
              <w:rPr>
                <w:rFonts w:eastAsia="Calibri"/>
                <w:sz w:val="22"/>
                <w:szCs w:val="22"/>
              </w:rPr>
              <w:t xml:space="preserve"> or explanation, probably arguing for a less than total acceptance of the proposition.</w:t>
            </w:r>
          </w:p>
        </w:tc>
      </w:tr>
      <w:tr w:rsidR="00C12738" w:rsidRPr="00AC5836" w:rsidTr="008C0365">
        <w:tc>
          <w:tcPr>
            <w:tcW w:w="0" w:type="auto"/>
            <w:shd w:val="clear" w:color="auto" w:fill="auto"/>
          </w:tcPr>
          <w:p w:rsidR="00C12738" w:rsidRPr="00AC5836" w:rsidRDefault="00C12738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How Far</w:t>
            </w:r>
          </w:p>
        </w:tc>
        <w:tc>
          <w:tcPr>
            <w:tcW w:w="0" w:type="auto"/>
            <w:shd w:val="clear" w:color="auto" w:fill="auto"/>
          </w:tcPr>
          <w:p w:rsidR="002634F1" w:rsidRPr="00AC5836" w:rsidRDefault="00C12738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Simi</w:t>
            </w:r>
            <w:r w:rsidR="00A820A6" w:rsidRPr="00AC5836">
              <w:rPr>
                <w:rFonts w:eastAsia="Calibri"/>
                <w:sz w:val="22"/>
                <w:szCs w:val="22"/>
              </w:rPr>
              <w:t xml:space="preserve">lar to 'to what extent . . .?' 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Identify</w:t>
            </w:r>
          </w:p>
        </w:tc>
        <w:tc>
          <w:tcPr>
            <w:tcW w:w="0" w:type="auto"/>
            <w:shd w:val="clear" w:color="auto" w:fill="auto"/>
          </w:tcPr>
          <w:p w:rsidR="002634F1" w:rsidRPr="00AC5836" w:rsidRDefault="0070568B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Highlight </w:t>
            </w:r>
            <w:r w:rsidR="009D4E9C" w:rsidRPr="00AC5836">
              <w:rPr>
                <w:rFonts w:eastAsia="Calibri"/>
                <w:sz w:val="22"/>
                <w:szCs w:val="22"/>
              </w:rPr>
              <w:t>the main aspects of an idea</w:t>
            </w:r>
            <w:r w:rsidR="005F60AF" w:rsidRPr="00AC5836">
              <w:rPr>
                <w:rFonts w:eastAsia="Calibri"/>
                <w:sz w:val="22"/>
                <w:szCs w:val="22"/>
              </w:rPr>
              <w:t>, topic or</w:t>
            </w:r>
            <w:r w:rsidR="009D4E9C" w:rsidRPr="00AC5836">
              <w:rPr>
                <w:rFonts w:eastAsia="Calibri"/>
                <w:sz w:val="22"/>
                <w:szCs w:val="22"/>
              </w:rPr>
              <w:t xml:space="preserve"> </w:t>
            </w:r>
            <w:r w:rsidR="005F60AF" w:rsidRPr="00AC5836">
              <w:rPr>
                <w:rFonts w:eastAsia="Calibri"/>
                <w:sz w:val="22"/>
                <w:szCs w:val="22"/>
              </w:rPr>
              <w:t xml:space="preserve">a </w:t>
            </w:r>
            <w:r w:rsidR="009D4E9C" w:rsidRPr="00AC5836">
              <w:rPr>
                <w:rFonts w:eastAsia="Calibri"/>
                <w:sz w:val="22"/>
                <w:szCs w:val="22"/>
              </w:rPr>
              <w:t xml:space="preserve">sequence </w:t>
            </w:r>
            <w:r w:rsidR="005F60AF" w:rsidRPr="00AC5836">
              <w:rPr>
                <w:rFonts w:eastAsia="Calibri"/>
                <w:sz w:val="22"/>
                <w:szCs w:val="22"/>
              </w:rPr>
              <w:t>of events</w:t>
            </w:r>
            <w:r w:rsidR="00A820A6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Illustrate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Give selected examples to help describe or explain i</w:t>
            </w:r>
            <w:r w:rsidR="00B24562" w:rsidRPr="00AC5836">
              <w:rPr>
                <w:rFonts w:eastAsia="Calibri"/>
                <w:sz w:val="22"/>
                <w:szCs w:val="22"/>
              </w:rPr>
              <w:t xml:space="preserve">deas and topics. Diagrams, </w:t>
            </w:r>
            <w:r w:rsidR="00B24562" w:rsidRPr="00AC5836">
              <w:rPr>
                <w:rFonts w:eastAsia="Calibri"/>
                <w:sz w:val="22"/>
                <w:szCs w:val="22"/>
              </w:rPr>
              <w:lastRenderedPageBreak/>
              <w:t>maps</w:t>
            </w:r>
            <w:r w:rsidRPr="00AC5836">
              <w:rPr>
                <w:rFonts w:eastAsia="Calibri"/>
                <w:sz w:val="22"/>
                <w:szCs w:val="22"/>
              </w:rPr>
              <w:t>, graphs or other visuals aids to help des</w:t>
            </w:r>
            <w:r w:rsidR="00A820A6" w:rsidRPr="00AC5836">
              <w:rPr>
                <w:rFonts w:eastAsia="Calibri"/>
                <w:sz w:val="22"/>
                <w:szCs w:val="22"/>
              </w:rPr>
              <w:t>cribe or explain can be used.</w:t>
            </w:r>
          </w:p>
        </w:tc>
      </w:tr>
      <w:tr w:rsidR="00FD2663" w:rsidRPr="00AC5836" w:rsidTr="008C0365">
        <w:tc>
          <w:tcPr>
            <w:tcW w:w="0" w:type="auto"/>
            <w:shd w:val="clear" w:color="auto" w:fill="auto"/>
          </w:tcPr>
          <w:p w:rsidR="00FD2663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lastRenderedPageBreak/>
              <w:t>Interpret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Clarify </w:t>
            </w:r>
            <w:r w:rsidR="005F60AF" w:rsidRPr="00AC5836">
              <w:rPr>
                <w:rFonts w:eastAsia="Calibri"/>
                <w:sz w:val="22"/>
                <w:szCs w:val="22"/>
              </w:rPr>
              <w:t xml:space="preserve">or </w:t>
            </w:r>
            <w:r w:rsidRPr="00AC5836">
              <w:rPr>
                <w:rFonts w:eastAsia="Calibri"/>
                <w:sz w:val="22"/>
                <w:szCs w:val="22"/>
              </w:rPr>
              <w:t>explain</w:t>
            </w:r>
            <w:r w:rsidR="005F60AF" w:rsidRPr="00AC5836">
              <w:rPr>
                <w:rFonts w:eastAsia="Calibri"/>
                <w:sz w:val="22"/>
                <w:szCs w:val="22"/>
              </w:rPr>
              <w:t xml:space="preserve"> an idea or topic</w:t>
            </w:r>
            <w:r w:rsidRPr="00AC5836">
              <w:rPr>
                <w:rFonts w:eastAsia="Calibri"/>
                <w:sz w:val="22"/>
                <w:szCs w:val="22"/>
              </w:rPr>
              <w:t xml:space="preserve">, perhaps indicating how </w:t>
            </w:r>
            <w:r w:rsidR="005F60AF" w:rsidRPr="00AC5836">
              <w:rPr>
                <w:rFonts w:eastAsia="Calibri"/>
                <w:sz w:val="22"/>
                <w:szCs w:val="22"/>
              </w:rPr>
              <w:t>it</w:t>
            </w:r>
            <w:r w:rsidRPr="00AC5836">
              <w:rPr>
                <w:rFonts w:eastAsia="Calibri"/>
                <w:sz w:val="22"/>
                <w:szCs w:val="22"/>
              </w:rPr>
              <w:t xml:space="preserve"> relates to other </w:t>
            </w:r>
            <w:r w:rsidR="005F60AF" w:rsidRPr="00AC5836">
              <w:rPr>
                <w:rFonts w:eastAsia="Calibri"/>
                <w:sz w:val="22"/>
                <w:szCs w:val="22"/>
              </w:rPr>
              <w:t xml:space="preserve">ideas </w:t>
            </w:r>
            <w:r w:rsidR="00A820A6" w:rsidRPr="00AC5836">
              <w:rPr>
                <w:rFonts w:eastAsia="Calibri"/>
                <w:sz w:val="22"/>
                <w:szCs w:val="22"/>
              </w:rPr>
              <w:t>or perspective.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Issue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An important topic for discussion; something worth thinki</w:t>
            </w:r>
            <w:r w:rsidR="00A820A6" w:rsidRPr="00AC5836">
              <w:rPr>
                <w:rFonts w:eastAsia="Calibri"/>
                <w:sz w:val="22"/>
                <w:szCs w:val="22"/>
              </w:rPr>
              <w:t>ng and raising questions about.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Justify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Explain the reasons for accepting a particular interpretation or conclusion, considering different possible views and i</w:t>
            </w:r>
            <w:r w:rsidR="00A820A6" w:rsidRPr="00AC5836">
              <w:rPr>
                <w:rFonts w:eastAsia="Calibri"/>
                <w:sz w:val="22"/>
                <w:szCs w:val="22"/>
              </w:rPr>
              <w:t>deas when giving these reasons.</w:t>
            </w:r>
          </w:p>
        </w:tc>
      </w:tr>
      <w:tr w:rsidR="00612EE5" w:rsidRPr="00AC5836" w:rsidTr="008C0365">
        <w:tc>
          <w:tcPr>
            <w:tcW w:w="0" w:type="auto"/>
            <w:shd w:val="clear" w:color="auto" w:fill="auto"/>
          </w:tcPr>
          <w:p w:rsidR="00612EE5" w:rsidRPr="00AC5836" w:rsidRDefault="00612EE5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Methodology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10297A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A system of methods and principles for </w:t>
            </w:r>
            <w:r w:rsidR="005F60AF" w:rsidRPr="00AC5836">
              <w:rPr>
                <w:rFonts w:eastAsia="Calibri"/>
                <w:sz w:val="22"/>
                <w:szCs w:val="22"/>
              </w:rPr>
              <w:t>carrying out a piece of work</w:t>
            </w:r>
            <w:r w:rsidRPr="00AC5836">
              <w:rPr>
                <w:rFonts w:eastAsia="Calibri"/>
                <w:sz w:val="22"/>
                <w:szCs w:val="22"/>
              </w:rPr>
              <w:t>. Often used to explain methods for carrying out research.</w:t>
            </w:r>
          </w:p>
        </w:tc>
      </w:tr>
      <w:tr w:rsidR="00612EE5" w:rsidRPr="00AC5836" w:rsidTr="008C0365">
        <w:tc>
          <w:tcPr>
            <w:tcW w:w="0" w:type="auto"/>
            <w:shd w:val="clear" w:color="auto" w:fill="auto"/>
          </w:tcPr>
          <w:p w:rsidR="00612EE5" w:rsidRPr="00AC5836" w:rsidRDefault="00612EE5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2634F1" w:rsidRPr="00AC5836" w:rsidRDefault="000D4C28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W</w:t>
            </w:r>
            <w:r w:rsidR="00612EE5" w:rsidRPr="00AC5836">
              <w:rPr>
                <w:rFonts w:eastAsia="Calibri"/>
                <w:sz w:val="22"/>
                <w:szCs w:val="22"/>
              </w:rPr>
              <w:t>hat you want to ac</w:t>
            </w:r>
            <w:r w:rsidR="00A820A6" w:rsidRPr="00AC5836">
              <w:rPr>
                <w:rFonts w:eastAsia="Calibri"/>
                <w:sz w:val="22"/>
                <w:szCs w:val="22"/>
              </w:rPr>
              <w:t>hieve by a particular activity.</w:t>
            </w:r>
          </w:p>
        </w:tc>
      </w:tr>
      <w:tr w:rsidR="009D4E9C" w:rsidRPr="00AC5836" w:rsidTr="008C0365">
        <w:tc>
          <w:tcPr>
            <w:tcW w:w="0" w:type="auto"/>
            <w:shd w:val="clear" w:color="auto" w:fill="auto"/>
          </w:tcPr>
          <w:p w:rsidR="009D4E9C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Outline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9D4E9C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Provide the main points or ideas of a topic or sequence of events, possibly showing how they interrelate but with</w:t>
            </w:r>
            <w:r w:rsidR="00A820A6" w:rsidRPr="00AC5836">
              <w:rPr>
                <w:rFonts w:eastAsia="Calibri"/>
                <w:sz w:val="22"/>
                <w:szCs w:val="22"/>
              </w:rPr>
              <w:t>out going into too much detail.</w:t>
            </w:r>
          </w:p>
        </w:tc>
      </w:tr>
      <w:tr w:rsidR="00FD2663" w:rsidRPr="00AC5836" w:rsidTr="008C0365">
        <w:tc>
          <w:tcPr>
            <w:tcW w:w="0" w:type="auto"/>
            <w:shd w:val="clear" w:color="auto" w:fill="auto"/>
          </w:tcPr>
          <w:p w:rsidR="00FD2663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Prove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Demonstrate the truth of something by offering evidence and/or logical sequence of statements leadi</w:t>
            </w:r>
            <w:r w:rsidR="00A820A6" w:rsidRPr="00AC5836">
              <w:rPr>
                <w:rFonts w:eastAsia="Calibri"/>
                <w:sz w:val="22"/>
                <w:szCs w:val="22"/>
              </w:rPr>
              <w:t>ng from evidence to conclusion.</w:t>
            </w:r>
          </w:p>
        </w:tc>
      </w:tr>
      <w:tr w:rsidR="00FD2663" w:rsidRPr="00AC5836" w:rsidTr="008C0365">
        <w:tc>
          <w:tcPr>
            <w:tcW w:w="0" w:type="auto"/>
            <w:shd w:val="clear" w:color="auto" w:fill="auto"/>
          </w:tcPr>
          <w:p w:rsidR="00FD2663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Reconcile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Show how two apparently opposed or mutually exclusive ideas can be seen to be </w:t>
            </w:r>
            <w:r w:rsidR="00A820A6" w:rsidRPr="00AC5836">
              <w:rPr>
                <w:rFonts w:eastAsia="Calibri"/>
                <w:sz w:val="22"/>
                <w:szCs w:val="22"/>
              </w:rPr>
              <w:t xml:space="preserve">similar in important respects. </w:t>
            </w:r>
          </w:p>
        </w:tc>
      </w:tr>
      <w:tr w:rsidR="00FD2663" w:rsidRPr="00AC5836" w:rsidTr="008C0365">
        <w:tc>
          <w:tcPr>
            <w:tcW w:w="0" w:type="auto"/>
            <w:shd w:val="clear" w:color="auto" w:fill="auto"/>
          </w:tcPr>
          <w:p w:rsidR="00FD2663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Relate</w:t>
            </w:r>
          </w:p>
        </w:tc>
        <w:tc>
          <w:tcPr>
            <w:tcW w:w="0" w:type="auto"/>
            <w:shd w:val="clear" w:color="auto" w:fill="auto"/>
          </w:tcPr>
          <w:p w:rsidR="001E252A" w:rsidRPr="00AC5836" w:rsidRDefault="0070568B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Can mean describe how something happened or explain how two or more topics or ideas are connected.</w:t>
            </w:r>
          </w:p>
        </w:tc>
      </w:tr>
      <w:tr w:rsidR="00FD2663" w:rsidRPr="00AC5836" w:rsidTr="008C0365">
        <w:tc>
          <w:tcPr>
            <w:tcW w:w="0" w:type="auto"/>
            <w:shd w:val="clear" w:color="auto" w:fill="auto"/>
          </w:tcPr>
          <w:p w:rsidR="00FD2663" w:rsidRPr="00AC5836" w:rsidRDefault="00FD2663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2634F1" w:rsidRPr="00AC5836" w:rsidRDefault="00D80179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 xml:space="preserve">Consider a topic, with the emphasis on </w:t>
            </w:r>
            <w:r w:rsidR="00FD2663" w:rsidRPr="00AC5836">
              <w:rPr>
                <w:rFonts w:eastAsia="Calibri"/>
                <w:sz w:val="22"/>
                <w:szCs w:val="22"/>
              </w:rPr>
              <w:t>assess</w:t>
            </w:r>
            <w:r w:rsidRPr="00AC5836">
              <w:rPr>
                <w:rFonts w:eastAsia="Calibri"/>
                <w:sz w:val="22"/>
                <w:szCs w:val="22"/>
              </w:rPr>
              <w:t xml:space="preserve">ment </w:t>
            </w:r>
            <w:r w:rsidR="00FD2663" w:rsidRPr="00AC5836">
              <w:rPr>
                <w:rFonts w:eastAsia="Calibri"/>
                <w:sz w:val="22"/>
                <w:szCs w:val="22"/>
              </w:rPr>
              <w:t xml:space="preserve">rather than </w:t>
            </w:r>
            <w:r w:rsidRPr="00AC5836">
              <w:rPr>
                <w:rFonts w:eastAsia="Calibri"/>
                <w:sz w:val="22"/>
                <w:szCs w:val="22"/>
              </w:rPr>
              <w:t xml:space="preserve">on </w:t>
            </w:r>
            <w:r w:rsidR="00FD2663" w:rsidRPr="00AC5836">
              <w:rPr>
                <w:rFonts w:eastAsia="Calibri"/>
                <w:sz w:val="22"/>
                <w:szCs w:val="22"/>
              </w:rPr>
              <w:t>descri</w:t>
            </w:r>
            <w:r w:rsidRPr="00AC5836">
              <w:rPr>
                <w:rFonts w:eastAsia="Calibri"/>
                <w:sz w:val="22"/>
                <w:szCs w:val="22"/>
              </w:rPr>
              <w:t>ption</w:t>
            </w:r>
            <w:r w:rsidR="00A820A6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12EE5" w:rsidRPr="00AC5836" w:rsidTr="008C0365">
        <w:tc>
          <w:tcPr>
            <w:tcW w:w="0" w:type="auto"/>
            <w:shd w:val="clear" w:color="auto" w:fill="auto"/>
          </w:tcPr>
          <w:p w:rsidR="00612EE5" w:rsidRPr="00AC5836" w:rsidRDefault="00612EE5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State</w:t>
            </w:r>
          </w:p>
        </w:tc>
        <w:tc>
          <w:tcPr>
            <w:tcW w:w="0" w:type="auto"/>
            <w:shd w:val="clear" w:color="auto" w:fill="auto"/>
          </w:tcPr>
          <w:p w:rsidR="002634F1" w:rsidRPr="00AC5836" w:rsidRDefault="00612EE5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Express briefly and clearly</w:t>
            </w:r>
            <w:r w:rsidR="00223A2A" w:rsidRPr="00AC5836">
              <w:rPr>
                <w:rFonts w:eastAsia="Calibri"/>
                <w:sz w:val="22"/>
                <w:szCs w:val="22"/>
              </w:rPr>
              <w:t xml:space="preserve"> the main points or an idea or topic.</w:t>
            </w:r>
          </w:p>
        </w:tc>
      </w:tr>
      <w:tr w:rsidR="00612EE5" w:rsidRPr="00AC5836" w:rsidTr="008C0365">
        <w:tc>
          <w:tcPr>
            <w:tcW w:w="0" w:type="auto"/>
            <w:shd w:val="clear" w:color="auto" w:fill="auto"/>
          </w:tcPr>
          <w:p w:rsidR="00612EE5" w:rsidRPr="00AC5836" w:rsidRDefault="00612EE5" w:rsidP="00F32ABC">
            <w:pPr>
              <w:spacing w:after="0" w:line="240" w:lineRule="auto"/>
              <w:jc w:val="left"/>
              <w:rPr>
                <w:rFonts w:eastAsia="Calibri"/>
                <w:b/>
                <w:color w:val="244061"/>
                <w:sz w:val="22"/>
                <w:szCs w:val="22"/>
              </w:rPr>
            </w:pPr>
            <w:r w:rsidRPr="00AC5836">
              <w:rPr>
                <w:rFonts w:eastAsia="Calibri"/>
                <w:b/>
                <w:color w:val="244061"/>
                <w:sz w:val="22"/>
                <w:szCs w:val="22"/>
              </w:rPr>
              <w:t>Summarise</w:t>
            </w:r>
          </w:p>
        </w:tc>
        <w:tc>
          <w:tcPr>
            <w:tcW w:w="0" w:type="auto"/>
            <w:shd w:val="clear" w:color="auto" w:fill="auto"/>
          </w:tcPr>
          <w:p w:rsidR="00612EE5" w:rsidRPr="00AC5836" w:rsidRDefault="00D80179" w:rsidP="00F32ABC">
            <w:pPr>
              <w:spacing w:after="0" w:line="240" w:lineRule="auto"/>
              <w:jc w:val="left"/>
              <w:rPr>
                <w:rFonts w:eastAsia="Calibri"/>
                <w:sz w:val="22"/>
                <w:szCs w:val="22"/>
              </w:rPr>
            </w:pPr>
            <w:r w:rsidRPr="00AC5836">
              <w:rPr>
                <w:rFonts w:eastAsia="Calibri"/>
                <w:sz w:val="22"/>
                <w:szCs w:val="22"/>
              </w:rPr>
              <w:t>S</w:t>
            </w:r>
            <w:r w:rsidR="00612EE5" w:rsidRPr="00AC5836">
              <w:rPr>
                <w:rFonts w:eastAsia="Calibri"/>
                <w:sz w:val="22"/>
                <w:szCs w:val="22"/>
              </w:rPr>
              <w:t xml:space="preserve">tate (or re-state) the most important </w:t>
            </w:r>
            <w:r w:rsidRPr="00AC5836">
              <w:rPr>
                <w:rFonts w:eastAsia="Calibri"/>
                <w:sz w:val="22"/>
                <w:szCs w:val="22"/>
              </w:rPr>
              <w:t>features of an argu</w:t>
            </w:r>
            <w:r w:rsidR="00884E1C" w:rsidRPr="00AC5836">
              <w:rPr>
                <w:rFonts w:eastAsia="Calibri"/>
                <w:sz w:val="22"/>
                <w:szCs w:val="22"/>
              </w:rPr>
              <w:t>ment</w:t>
            </w:r>
            <w:r w:rsidR="00612EE5" w:rsidRPr="00AC5836">
              <w:rPr>
                <w:rFonts w:eastAsia="Calibri"/>
                <w:sz w:val="22"/>
                <w:szCs w:val="22"/>
              </w:rPr>
              <w:t xml:space="preserve"> so that it is represented ‘in miniature’</w:t>
            </w:r>
            <w:r w:rsidR="009C19FF" w:rsidRPr="00AC5836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5774A3" w:rsidRPr="00F32ABC" w:rsidRDefault="005774A3" w:rsidP="0031107E">
      <w:pPr>
        <w:pStyle w:val="NoSpacing"/>
        <w:rPr>
          <w:rFonts w:cs="Calibri"/>
          <w:b/>
        </w:rPr>
      </w:pPr>
    </w:p>
    <w:p w:rsidR="0031107E" w:rsidRDefault="0031107E" w:rsidP="0031107E">
      <w:pPr>
        <w:pStyle w:val="NoSpacing"/>
        <w:rPr>
          <w:rFonts w:cs="Calibri"/>
          <w:b/>
          <w:color w:val="244061"/>
          <w:sz w:val="24"/>
          <w:szCs w:val="24"/>
        </w:rPr>
      </w:pPr>
    </w:p>
    <w:p w:rsidR="005774A3" w:rsidRPr="0031107E" w:rsidRDefault="009B0169" w:rsidP="0031107E">
      <w:pPr>
        <w:pStyle w:val="Heading3"/>
        <w:rPr>
          <w:b/>
        </w:rPr>
      </w:pPr>
      <w:r w:rsidRPr="0031107E">
        <w:rPr>
          <w:b/>
        </w:rPr>
        <w:t>Adapted from</w:t>
      </w:r>
      <w:r w:rsidR="0031107E">
        <w:rPr>
          <w:b/>
        </w:rPr>
        <w:t>:</w:t>
      </w:r>
    </w:p>
    <w:p w:rsidR="009B0169" w:rsidRPr="00936367" w:rsidRDefault="00311745" w:rsidP="0031107E">
      <w:pPr>
        <w:pStyle w:val="NoSpacing"/>
        <w:jc w:val="left"/>
        <w:rPr>
          <w:rFonts w:cs="Calibri"/>
          <w:sz w:val="22"/>
          <w:szCs w:val="22"/>
        </w:rPr>
      </w:pPr>
      <w:r w:rsidRPr="00F32ABC">
        <w:rPr>
          <w:rFonts w:cs="Calibri"/>
          <w:sz w:val="22"/>
          <w:szCs w:val="22"/>
        </w:rPr>
        <w:t>University of New South Wales (UNSW)</w:t>
      </w:r>
      <w:r w:rsidR="00AC0865" w:rsidRPr="00F32ABC">
        <w:rPr>
          <w:rFonts w:cs="Calibri"/>
          <w:sz w:val="22"/>
          <w:szCs w:val="22"/>
        </w:rPr>
        <w:t xml:space="preserve"> (</w:t>
      </w:r>
      <w:r w:rsidR="00936367">
        <w:rPr>
          <w:rFonts w:cs="Calibri"/>
          <w:sz w:val="22"/>
          <w:szCs w:val="22"/>
        </w:rPr>
        <w:t>2014</w:t>
      </w:r>
      <w:r w:rsidR="00AC0865" w:rsidRPr="00F32ABC">
        <w:rPr>
          <w:rFonts w:cs="Calibri"/>
          <w:sz w:val="22"/>
          <w:szCs w:val="22"/>
        </w:rPr>
        <w:t xml:space="preserve">) </w:t>
      </w:r>
      <w:r w:rsidR="00AC0865" w:rsidRPr="00F32ABC">
        <w:rPr>
          <w:rFonts w:cs="Calibri"/>
          <w:i/>
          <w:sz w:val="22"/>
          <w:szCs w:val="22"/>
        </w:rPr>
        <w:t>Answering assignment questions: glossary of task words</w:t>
      </w:r>
      <w:r w:rsidR="00936367">
        <w:rPr>
          <w:rFonts w:cs="Calibri"/>
          <w:sz w:val="22"/>
          <w:szCs w:val="22"/>
        </w:rPr>
        <w:t>.</w:t>
      </w:r>
      <w:r w:rsidR="00AC0865" w:rsidRPr="00F32ABC">
        <w:rPr>
          <w:rFonts w:cs="Calibri"/>
          <w:sz w:val="22"/>
          <w:szCs w:val="22"/>
        </w:rPr>
        <w:t xml:space="preserve"> Available at</w:t>
      </w:r>
      <w:r w:rsidR="00AC0865" w:rsidRPr="00936367">
        <w:rPr>
          <w:rFonts w:cs="Calibri"/>
          <w:sz w:val="22"/>
          <w:szCs w:val="22"/>
        </w:rPr>
        <w:t>:</w:t>
      </w:r>
      <w:r w:rsidR="002634F1" w:rsidRPr="00936367">
        <w:rPr>
          <w:rFonts w:cs="Calibri"/>
          <w:sz w:val="22"/>
          <w:szCs w:val="22"/>
        </w:rPr>
        <w:t xml:space="preserve"> </w:t>
      </w:r>
      <w:hyperlink r:id="rId10" w:history="1">
        <w:r w:rsidR="00936367" w:rsidRPr="00936367">
          <w:rPr>
            <w:rStyle w:val="Hyperlink"/>
            <w:sz w:val="22"/>
            <w:szCs w:val="22"/>
          </w:rPr>
          <w:t>https://student.unsw.edu.au/glossary-task-words</w:t>
        </w:r>
      </w:hyperlink>
      <w:r w:rsidR="00936367">
        <w:rPr>
          <w:sz w:val="22"/>
          <w:szCs w:val="22"/>
        </w:rPr>
        <w:t xml:space="preserve"> (Accessed: 19/6/2019). </w:t>
      </w:r>
    </w:p>
    <w:p w:rsidR="00AC0865" w:rsidRPr="00F32ABC" w:rsidRDefault="00AC0865" w:rsidP="0031107E">
      <w:pPr>
        <w:pStyle w:val="NoSpacing"/>
        <w:jc w:val="left"/>
        <w:rPr>
          <w:rFonts w:cs="Calibri"/>
          <w:sz w:val="22"/>
          <w:szCs w:val="22"/>
        </w:rPr>
      </w:pPr>
    </w:p>
    <w:p w:rsidR="0031107E" w:rsidRPr="00936367" w:rsidRDefault="00936367" w:rsidP="0031107E">
      <w:pPr>
        <w:pStyle w:val="NoSpacing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Cottrell, S. (2003) </w:t>
      </w:r>
      <w:proofErr w:type="gramStart"/>
      <w:r>
        <w:rPr>
          <w:rFonts w:cs="Calibri"/>
          <w:i/>
          <w:sz w:val="22"/>
          <w:szCs w:val="22"/>
        </w:rPr>
        <w:t>The</w:t>
      </w:r>
      <w:proofErr w:type="gramEnd"/>
      <w:r>
        <w:rPr>
          <w:rFonts w:cs="Calibri"/>
          <w:i/>
          <w:sz w:val="22"/>
          <w:szCs w:val="22"/>
        </w:rPr>
        <w:t xml:space="preserve"> Study Skills Handbook.</w:t>
      </w:r>
      <w:r>
        <w:rPr>
          <w:rFonts w:cs="Calibri"/>
          <w:sz w:val="22"/>
          <w:szCs w:val="22"/>
        </w:rPr>
        <w:t xml:space="preserve"> Basingstoke: Palgrave.</w:t>
      </w:r>
    </w:p>
    <w:p w:rsidR="0031107E" w:rsidRPr="0031107E" w:rsidRDefault="0031107E" w:rsidP="0031107E">
      <w:pPr>
        <w:pStyle w:val="NoSpacing"/>
        <w:jc w:val="left"/>
        <w:rPr>
          <w:rFonts w:cs="Calibri"/>
          <w:sz w:val="22"/>
          <w:szCs w:val="22"/>
        </w:rPr>
      </w:pPr>
    </w:p>
    <w:p w:rsidR="0031107E" w:rsidRDefault="0031107E" w:rsidP="0031107E">
      <w:pPr>
        <w:pStyle w:val="Heading3"/>
        <w:rPr>
          <w:rFonts w:cs="Calibri"/>
          <w:smallCaps w:val="0"/>
          <w:spacing w:val="0"/>
          <w:sz w:val="22"/>
          <w:szCs w:val="22"/>
        </w:rPr>
      </w:pPr>
    </w:p>
    <w:sectPr w:rsidR="0031107E" w:rsidSect="008C0365">
      <w:footerReference w:type="default" r:id="rId11"/>
      <w:pgSz w:w="11906" w:h="16838"/>
      <w:pgMar w:top="568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B9" w:rsidRDefault="00446DB9" w:rsidP="00485B0A">
      <w:pPr>
        <w:spacing w:after="0" w:line="240" w:lineRule="auto"/>
      </w:pPr>
      <w:r>
        <w:separator/>
      </w:r>
    </w:p>
  </w:endnote>
  <w:endnote w:type="continuationSeparator" w:id="0">
    <w:p w:rsidR="00446DB9" w:rsidRDefault="00446DB9" w:rsidP="0048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088"/>
      <w:gridCol w:w="222"/>
    </w:tblGrid>
    <w:tr w:rsidR="00AF064F" w:rsidRPr="00F32ABC">
      <w:trPr>
        <w:jc w:val="right"/>
      </w:trPr>
      <w:tc>
        <w:tcPr>
          <w:tcW w:w="0" w:type="auto"/>
        </w:tcPr>
        <w:p w:rsidR="00AF064F" w:rsidRPr="00F32ABC" w:rsidRDefault="000D5BC8" w:rsidP="00FB5BC8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GEH004 </w:t>
          </w:r>
          <w:r w:rsidR="00936367">
            <w:rPr>
              <w:sz w:val="18"/>
              <w:szCs w:val="18"/>
            </w:rPr>
            <w:t>Guide to assignment task words LM 19/6/19</w:t>
          </w:r>
        </w:p>
      </w:tc>
      <w:tc>
        <w:tcPr>
          <w:tcW w:w="0" w:type="auto"/>
        </w:tcPr>
        <w:p w:rsidR="00AF064F" w:rsidRPr="00F32ABC" w:rsidRDefault="00AF064F">
          <w:pPr>
            <w:pStyle w:val="Footer"/>
            <w:jc w:val="right"/>
          </w:pPr>
        </w:p>
      </w:tc>
    </w:tr>
  </w:tbl>
  <w:p w:rsidR="00AF064F" w:rsidRDefault="00AF0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B9" w:rsidRDefault="00446DB9" w:rsidP="00485B0A">
      <w:pPr>
        <w:spacing w:after="0" w:line="240" w:lineRule="auto"/>
      </w:pPr>
      <w:r>
        <w:separator/>
      </w:r>
    </w:p>
  </w:footnote>
  <w:footnote w:type="continuationSeparator" w:id="0">
    <w:p w:rsidR="00446DB9" w:rsidRDefault="00446DB9" w:rsidP="0048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346"/>
    <w:multiLevelType w:val="hybridMultilevel"/>
    <w:tmpl w:val="26B0A7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E2074"/>
    <w:multiLevelType w:val="hybridMultilevel"/>
    <w:tmpl w:val="754A2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D71A62"/>
    <w:multiLevelType w:val="hybridMultilevel"/>
    <w:tmpl w:val="C8DC5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5ECF"/>
    <w:multiLevelType w:val="hybridMultilevel"/>
    <w:tmpl w:val="CADC0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98B"/>
    <w:multiLevelType w:val="hybridMultilevel"/>
    <w:tmpl w:val="71740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6"/>
    <w:rsid w:val="0003639E"/>
    <w:rsid w:val="00046D48"/>
    <w:rsid w:val="00056B7D"/>
    <w:rsid w:val="000B3E7E"/>
    <w:rsid w:val="000C6E48"/>
    <w:rsid w:val="000D4C28"/>
    <w:rsid w:val="000D4FFB"/>
    <w:rsid w:val="000D5BC8"/>
    <w:rsid w:val="000E1F91"/>
    <w:rsid w:val="00100C1E"/>
    <w:rsid w:val="0010297A"/>
    <w:rsid w:val="0012763B"/>
    <w:rsid w:val="00167301"/>
    <w:rsid w:val="001A6D89"/>
    <w:rsid w:val="001D11D2"/>
    <w:rsid w:val="001E252A"/>
    <w:rsid w:val="001E7F2D"/>
    <w:rsid w:val="001F5828"/>
    <w:rsid w:val="00223A2A"/>
    <w:rsid w:val="002250D6"/>
    <w:rsid w:val="00242667"/>
    <w:rsid w:val="002526FD"/>
    <w:rsid w:val="002634F1"/>
    <w:rsid w:val="002A09FD"/>
    <w:rsid w:val="002C2E4B"/>
    <w:rsid w:val="002D14C4"/>
    <w:rsid w:val="00301166"/>
    <w:rsid w:val="0030375C"/>
    <w:rsid w:val="0031107E"/>
    <w:rsid w:val="00311745"/>
    <w:rsid w:val="00311833"/>
    <w:rsid w:val="00327B11"/>
    <w:rsid w:val="003519EA"/>
    <w:rsid w:val="00362917"/>
    <w:rsid w:val="00384D29"/>
    <w:rsid w:val="00387F04"/>
    <w:rsid w:val="00393CB7"/>
    <w:rsid w:val="00395014"/>
    <w:rsid w:val="003B26D7"/>
    <w:rsid w:val="003B747A"/>
    <w:rsid w:val="003D2169"/>
    <w:rsid w:val="003F5766"/>
    <w:rsid w:val="00407095"/>
    <w:rsid w:val="00412219"/>
    <w:rsid w:val="004310DA"/>
    <w:rsid w:val="00446DB9"/>
    <w:rsid w:val="00455C90"/>
    <w:rsid w:val="0046703A"/>
    <w:rsid w:val="00485B0A"/>
    <w:rsid w:val="0048669C"/>
    <w:rsid w:val="004B31FF"/>
    <w:rsid w:val="004C28E2"/>
    <w:rsid w:val="004C676B"/>
    <w:rsid w:val="004E1BD3"/>
    <w:rsid w:val="004F41F4"/>
    <w:rsid w:val="00503F99"/>
    <w:rsid w:val="00507141"/>
    <w:rsid w:val="00520807"/>
    <w:rsid w:val="005238DA"/>
    <w:rsid w:val="005248D7"/>
    <w:rsid w:val="00526A04"/>
    <w:rsid w:val="00532180"/>
    <w:rsid w:val="00557A9F"/>
    <w:rsid w:val="005774A3"/>
    <w:rsid w:val="00577740"/>
    <w:rsid w:val="005F5C3C"/>
    <w:rsid w:val="005F60AF"/>
    <w:rsid w:val="00612EE5"/>
    <w:rsid w:val="00627DBC"/>
    <w:rsid w:val="00663524"/>
    <w:rsid w:val="006805BF"/>
    <w:rsid w:val="006A0254"/>
    <w:rsid w:val="0070568B"/>
    <w:rsid w:val="007076BD"/>
    <w:rsid w:val="00726AF6"/>
    <w:rsid w:val="00730848"/>
    <w:rsid w:val="007612F0"/>
    <w:rsid w:val="007B1927"/>
    <w:rsid w:val="007E6E36"/>
    <w:rsid w:val="007F4324"/>
    <w:rsid w:val="008301D4"/>
    <w:rsid w:val="00832144"/>
    <w:rsid w:val="00850E7F"/>
    <w:rsid w:val="00862CA5"/>
    <w:rsid w:val="00877044"/>
    <w:rsid w:val="00884E1C"/>
    <w:rsid w:val="008952A6"/>
    <w:rsid w:val="008A2C6F"/>
    <w:rsid w:val="008B15AC"/>
    <w:rsid w:val="008B6953"/>
    <w:rsid w:val="008C0365"/>
    <w:rsid w:val="008D6A36"/>
    <w:rsid w:val="008E70AD"/>
    <w:rsid w:val="009114C1"/>
    <w:rsid w:val="009224F2"/>
    <w:rsid w:val="00936367"/>
    <w:rsid w:val="00944A45"/>
    <w:rsid w:val="00966D35"/>
    <w:rsid w:val="00973423"/>
    <w:rsid w:val="009918EF"/>
    <w:rsid w:val="00993CF6"/>
    <w:rsid w:val="009A6C77"/>
    <w:rsid w:val="009B0169"/>
    <w:rsid w:val="009B3ED6"/>
    <w:rsid w:val="009C19FF"/>
    <w:rsid w:val="009D4E9C"/>
    <w:rsid w:val="009D6193"/>
    <w:rsid w:val="00A2098D"/>
    <w:rsid w:val="00A336FD"/>
    <w:rsid w:val="00A35518"/>
    <w:rsid w:val="00A53A89"/>
    <w:rsid w:val="00A632D1"/>
    <w:rsid w:val="00A81397"/>
    <w:rsid w:val="00A820A6"/>
    <w:rsid w:val="00AA6FB3"/>
    <w:rsid w:val="00AC0865"/>
    <w:rsid w:val="00AC18A5"/>
    <w:rsid w:val="00AC5836"/>
    <w:rsid w:val="00AE5853"/>
    <w:rsid w:val="00AF064F"/>
    <w:rsid w:val="00B119D2"/>
    <w:rsid w:val="00B146C6"/>
    <w:rsid w:val="00B24562"/>
    <w:rsid w:val="00B358EB"/>
    <w:rsid w:val="00B66D47"/>
    <w:rsid w:val="00B8371E"/>
    <w:rsid w:val="00B87310"/>
    <w:rsid w:val="00BE2E43"/>
    <w:rsid w:val="00C11377"/>
    <w:rsid w:val="00C12738"/>
    <w:rsid w:val="00C3630C"/>
    <w:rsid w:val="00C5715D"/>
    <w:rsid w:val="00C655CA"/>
    <w:rsid w:val="00C6657A"/>
    <w:rsid w:val="00C669CA"/>
    <w:rsid w:val="00C70011"/>
    <w:rsid w:val="00C859E1"/>
    <w:rsid w:val="00C86395"/>
    <w:rsid w:val="00C924E0"/>
    <w:rsid w:val="00CD2053"/>
    <w:rsid w:val="00CF00EF"/>
    <w:rsid w:val="00CF0A94"/>
    <w:rsid w:val="00D10790"/>
    <w:rsid w:val="00D133EE"/>
    <w:rsid w:val="00D55F90"/>
    <w:rsid w:val="00D56C23"/>
    <w:rsid w:val="00D64CFA"/>
    <w:rsid w:val="00D80179"/>
    <w:rsid w:val="00DF4A23"/>
    <w:rsid w:val="00DF5A12"/>
    <w:rsid w:val="00E0142B"/>
    <w:rsid w:val="00E162BA"/>
    <w:rsid w:val="00E17ED3"/>
    <w:rsid w:val="00E4517B"/>
    <w:rsid w:val="00E80111"/>
    <w:rsid w:val="00EA7BC9"/>
    <w:rsid w:val="00EE089B"/>
    <w:rsid w:val="00F16A58"/>
    <w:rsid w:val="00F27EF5"/>
    <w:rsid w:val="00F32ABC"/>
    <w:rsid w:val="00F34E13"/>
    <w:rsid w:val="00FB5BC8"/>
    <w:rsid w:val="00FC3F7E"/>
    <w:rsid w:val="00FD2663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6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6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6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6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6C6"/>
    <w:pPr>
      <w:spacing w:before="200" w:after="0"/>
      <w:jc w:val="left"/>
      <w:outlineLvl w:val="4"/>
    </w:pPr>
    <w:rPr>
      <w:smallCaps/>
      <w:color w:val="28476D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6C6"/>
    <w:pPr>
      <w:spacing w:after="0"/>
      <w:jc w:val="left"/>
      <w:outlineLvl w:val="5"/>
    </w:pPr>
    <w:rPr>
      <w:smallCaps/>
      <w:color w:val="36609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6C6"/>
    <w:pPr>
      <w:spacing w:after="0"/>
      <w:jc w:val="left"/>
      <w:outlineLvl w:val="6"/>
    </w:pPr>
    <w:rPr>
      <w:b/>
      <w:smallCaps/>
      <w:color w:val="36609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6C6"/>
    <w:pPr>
      <w:spacing w:after="0"/>
      <w:jc w:val="left"/>
      <w:outlineLvl w:val="7"/>
    </w:pPr>
    <w:rPr>
      <w:b/>
      <w:i/>
      <w:smallCaps/>
      <w:color w:val="28476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6C6"/>
    <w:pPr>
      <w:spacing w:after="0"/>
      <w:jc w:val="left"/>
      <w:outlineLvl w:val="8"/>
    </w:pPr>
    <w:rPr>
      <w:b/>
      <w:i/>
      <w:smallCaps/>
      <w:color w:val="1B2F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6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146C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B146C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B146C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146C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146C6"/>
    <w:rPr>
      <w:smallCaps/>
      <w:color w:val="28476D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146C6"/>
    <w:rPr>
      <w:smallCaps/>
      <w:color w:val="366092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146C6"/>
    <w:rPr>
      <w:b/>
      <w:smallCaps/>
      <w:color w:val="366092"/>
      <w:spacing w:val="10"/>
    </w:rPr>
  </w:style>
  <w:style w:type="character" w:customStyle="1" w:styleId="Heading8Char">
    <w:name w:val="Heading 8 Char"/>
    <w:link w:val="Heading8"/>
    <w:uiPriority w:val="9"/>
    <w:semiHidden/>
    <w:rsid w:val="00B146C6"/>
    <w:rPr>
      <w:b/>
      <w:i/>
      <w:smallCaps/>
      <w:color w:val="28476D"/>
    </w:rPr>
  </w:style>
  <w:style w:type="character" w:customStyle="1" w:styleId="Heading9Char">
    <w:name w:val="Heading 9 Char"/>
    <w:link w:val="Heading9"/>
    <w:uiPriority w:val="9"/>
    <w:semiHidden/>
    <w:rsid w:val="00B146C6"/>
    <w:rPr>
      <w:b/>
      <w:i/>
      <w:smallCaps/>
      <w:color w:val="1B2F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6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6C6"/>
    <w:pPr>
      <w:pBdr>
        <w:top w:val="single" w:sz="12" w:space="1" w:color="36609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146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6C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B146C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B146C6"/>
    <w:rPr>
      <w:b/>
      <w:color w:val="366092"/>
    </w:rPr>
  </w:style>
  <w:style w:type="character" w:styleId="Emphasis">
    <w:name w:val="Emphasis"/>
    <w:uiPriority w:val="20"/>
    <w:qFormat/>
    <w:rsid w:val="00B146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46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46C6"/>
  </w:style>
  <w:style w:type="paragraph" w:styleId="ListParagraph">
    <w:name w:val="List Paragraph"/>
    <w:basedOn w:val="Normal"/>
    <w:uiPriority w:val="34"/>
    <w:qFormat/>
    <w:rsid w:val="00B14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46C6"/>
    <w:rPr>
      <w:i/>
    </w:rPr>
  </w:style>
  <w:style w:type="character" w:customStyle="1" w:styleId="QuoteChar">
    <w:name w:val="Quote Char"/>
    <w:link w:val="Quote"/>
    <w:uiPriority w:val="29"/>
    <w:rsid w:val="00B146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6C6"/>
    <w:pPr>
      <w:pBdr>
        <w:top w:val="single" w:sz="8" w:space="10" w:color="28476D"/>
        <w:left w:val="single" w:sz="8" w:space="10" w:color="28476D"/>
        <w:bottom w:val="single" w:sz="8" w:space="10" w:color="28476D"/>
        <w:right w:val="single" w:sz="8" w:space="10" w:color="28476D"/>
      </w:pBdr>
      <w:shd w:val="clear" w:color="auto" w:fill="366092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146C6"/>
    <w:rPr>
      <w:b/>
      <w:i/>
      <w:color w:val="FFFFFF"/>
      <w:shd w:val="clear" w:color="auto" w:fill="366092"/>
    </w:rPr>
  </w:style>
  <w:style w:type="character" w:styleId="SubtleEmphasis">
    <w:name w:val="Subtle Emphasis"/>
    <w:uiPriority w:val="19"/>
    <w:qFormat/>
    <w:rsid w:val="00B146C6"/>
    <w:rPr>
      <w:i/>
    </w:rPr>
  </w:style>
  <w:style w:type="character" w:styleId="IntenseEmphasis">
    <w:name w:val="Intense Emphasis"/>
    <w:uiPriority w:val="21"/>
    <w:qFormat/>
    <w:rsid w:val="00B146C6"/>
    <w:rPr>
      <w:b/>
      <w:i/>
      <w:color w:val="366092"/>
      <w:spacing w:val="10"/>
    </w:rPr>
  </w:style>
  <w:style w:type="character" w:styleId="SubtleReference">
    <w:name w:val="Subtle Reference"/>
    <w:uiPriority w:val="31"/>
    <w:qFormat/>
    <w:rsid w:val="00B146C6"/>
    <w:rPr>
      <w:b/>
    </w:rPr>
  </w:style>
  <w:style w:type="character" w:styleId="IntenseReference">
    <w:name w:val="Intense Reference"/>
    <w:uiPriority w:val="32"/>
    <w:qFormat/>
    <w:rsid w:val="00B146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46C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6C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0A"/>
  </w:style>
  <w:style w:type="paragraph" w:styleId="Footer">
    <w:name w:val="footer"/>
    <w:basedOn w:val="Normal"/>
    <w:link w:val="FooterChar"/>
    <w:uiPriority w:val="99"/>
    <w:unhideWhenUsed/>
    <w:rsid w:val="0048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0A"/>
  </w:style>
  <w:style w:type="character" w:styleId="Hyperlink">
    <w:name w:val="Hyperlink"/>
    <w:uiPriority w:val="99"/>
    <w:unhideWhenUsed/>
    <w:rsid w:val="00E17ED3"/>
    <w:rPr>
      <w:color w:val="0000FF"/>
      <w:u w:val="single"/>
    </w:rPr>
  </w:style>
  <w:style w:type="table" w:styleId="TableGrid">
    <w:name w:val="Table Grid"/>
    <w:basedOn w:val="TableNormal"/>
    <w:uiPriority w:val="59"/>
    <w:rsid w:val="00612EE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4C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6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6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6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6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6C6"/>
    <w:pPr>
      <w:spacing w:before="200" w:after="0"/>
      <w:jc w:val="left"/>
      <w:outlineLvl w:val="4"/>
    </w:pPr>
    <w:rPr>
      <w:smallCaps/>
      <w:color w:val="28476D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6C6"/>
    <w:pPr>
      <w:spacing w:after="0"/>
      <w:jc w:val="left"/>
      <w:outlineLvl w:val="5"/>
    </w:pPr>
    <w:rPr>
      <w:smallCaps/>
      <w:color w:val="36609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6C6"/>
    <w:pPr>
      <w:spacing w:after="0"/>
      <w:jc w:val="left"/>
      <w:outlineLvl w:val="6"/>
    </w:pPr>
    <w:rPr>
      <w:b/>
      <w:smallCaps/>
      <w:color w:val="36609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6C6"/>
    <w:pPr>
      <w:spacing w:after="0"/>
      <w:jc w:val="left"/>
      <w:outlineLvl w:val="7"/>
    </w:pPr>
    <w:rPr>
      <w:b/>
      <w:i/>
      <w:smallCaps/>
      <w:color w:val="28476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6C6"/>
    <w:pPr>
      <w:spacing w:after="0"/>
      <w:jc w:val="left"/>
      <w:outlineLvl w:val="8"/>
    </w:pPr>
    <w:rPr>
      <w:b/>
      <w:i/>
      <w:smallCaps/>
      <w:color w:val="1B2F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6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146C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B146C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B146C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146C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146C6"/>
    <w:rPr>
      <w:smallCaps/>
      <w:color w:val="28476D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146C6"/>
    <w:rPr>
      <w:smallCaps/>
      <w:color w:val="366092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146C6"/>
    <w:rPr>
      <w:b/>
      <w:smallCaps/>
      <w:color w:val="366092"/>
      <w:spacing w:val="10"/>
    </w:rPr>
  </w:style>
  <w:style w:type="character" w:customStyle="1" w:styleId="Heading8Char">
    <w:name w:val="Heading 8 Char"/>
    <w:link w:val="Heading8"/>
    <w:uiPriority w:val="9"/>
    <w:semiHidden/>
    <w:rsid w:val="00B146C6"/>
    <w:rPr>
      <w:b/>
      <w:i/>
      <w:smallCaps/>
      <w:color w:val="28476D"/>
    </w:rPr>
  </w:style>
  <w:style w:type="character" w:customStyle="1" w:styleId="Heading9Char">
    <w:name w:val="Heading 9 Char"/>
    <w:link w:val="Heading9"/>
    <w:uiPriority w:val="9"/>
    <w:semiHidden/>
    <w:rsid w:val="00B146C6"/>
    <w:rPr>
      <w:b/>
      <w:i/>
      <w:smallCaps/>
      <w:color w:val="1B2F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6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6C6"/>
    <w:pPr>
      <w:pBdr>
        <w:top w:val="single" w:sz="12" w:space="1" w:color="36609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146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6C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B146C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B146C6"/>
    <w:rPr>
      <w:b/>
      <w:color w:val="366092"/>
    </w:rPr>
  </w:style>
  <w:style w:type="character" w:styleId="Emphasis">
    <w:name w:val="Emphasis"/>
    <w:uiPriority w:val="20"/>
    <w:qFormat/>
    <w:rsid w:val="00B146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46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46C6"/>
  </w:style>
  <w:style w:type="paragraph" w:styleId="ListParagraph">
    <w:name w:val="List Paragraph"/>
    <w:basedOn w:val="Normal"/>
    <w:uiPriority w:val="34"/>
    <w:qFormat/>
    <w:rsid w:val="00B146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46C6"/>
    <w:rPr>
      <w:i/>
    </w:rPr>
  </w:style>
  <w:style w:type="character" w:customStyle="1" w:styleId="QuoteChar">
    <w:name w:val="Quote Char"/>
    <w:link w:val="Quote"/>
    <w:uiPriority w:val="29"/>
    <w:rsid w:val="00B146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6C6"/>
    <w:pPr>
      <w:pBdr>
        <w:top w:val="single" w:sz="8" w:space="10" w:color="28476D"/>
        <w:left w:val="single" w:sz="8" w:space="10" w:color="28476D"/>
        <w:bottom w:val="single" w:sz="8" w:space="10" w:color="28476D"/>
        <w:right w:val="single" w:sz="8" w:space="10" w:color="28476D"/>
      </w:pBdr>
      <w:shd w:val="clear" w:color="auto" w:fill="366092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146C6"/>
    <w:rPr>
      <w:b/>
      <w:i/>
      <w:color w:val="FFFFFF"/>
      <w:shd w:val="clear" w:color="auto" w:fill="366092"/>
    </w:rPr>
  </w:style>
  <w:style w:type="character" w:styleId="SubtleEmphasis">
    <w:name w:val="Subtle Emphasis"/>
    <w:uiPriority w:val="19"/>
    <w:qFormat/>
    <w:rsid w:val="00B146C6"/>
    <w:rPr>
      <w:i/>
    </w:rPr>
  </w:style>
  <w:style w:type="character" w:styleId="IntenseEmphasis">
    <w:name w:val="Intense Emphasis"/>
    <w:uiPriority w:val="21"/>
    <w:qFormat/>
    <w:rsid w:val="00B146C6"/>
    <w:rPr>
      <w:b/>
      <w:i/>
      <w:color w:val="366092"/>
      <w:spacing w:val="10"/>
    </w:rPr>
  </w:style>
  <w:style w:type="character" w:styleId="SubtleReference">
    <w:name w:val="Subtle Reference"/>
    <w:uiPriority w:val="31"/>
    <w:qFormat/>
    <w:rsid w:val="00B146C6"/>
    <w:rPr>
      <w:b/>
    </w:rPr>
  </w:style>
  <w:style w:type="character" w:styleId="IntenseReference">
    <w:name w:val="Intense Reference"/>
    <w:uiPriority w:val="32"/>
    <w:qFormat/>
    <w:rsid w:val="00B146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146C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6C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8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0A"/>
  </w:style>
  <w:style w:type="paragraph" w:styleId="Footer">
    <w:name w:val="footer"/>
    <w:basedOn w:val="Normal"/>
    <w:link w:val="FooterChar"/>
    <w:uiPriority w:val="99"/>
    <w:unhideWhenUsed/>
    <w:rsid w:val="0048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0A"/>
  </w:style>
  <w:style w:type="character" w:styleId="Hyperlink">
    <w:name w:val="Hyperlink"/>
    <w:uiPriority w:val="99"/>
    <w:unhideWhenUsed/>
    <w:rsid w:val="00E17ED3"/>
    <w:rPr>
      <w:color w:val="0000FF"/>
      <w:u w:val="single"/>
    </w:rPr>
  </w:style>
  <w:style w:type="table" w:styleId="TableGrid">
    <w:name w:val="Table Grid"/>
    <w:basedOn w:val="TableNormal"/>
    <w:uiPriority w:val="59"/>
    <w:rsid w:val="00612EE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64C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tudent.unsw.edu.au/glossary-task-wor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279C-3179-41FA-90CD-EEA5397E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Team</Company>
  <LinksUpToDate>false</LinksUpToDate>
  <CharactersWithSpaces>4635</CharactersWithSpaces>
  <SharedDoc>false</SharedDoc>
  <HLinks>
    <vt:vector size="36" baseType="variant">
      <vt:variant>
        <vt:i4>112</vt:i4>
      </vt:variant>
      <vt:variant>
        <vt:i4>15</vt:i4>
      </vt:variant>
      <vt:variant>
        <vt:i4>0</vt:i4>
      </vt:variant>
      <vt:variant>
        <vt:i4>5</vt:i4>
      </vt:variant>
      <vt:variant>
        <vt:lpwstr>mailto:skills@wlv.ac.uk</vt:lpwstr>
      </vt:variant>
      <vt:variant>
        <vt:lpwstr/>
      </vt:variant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http://creativecommons.org/licenses/by-nc-sa/2.0/uk/</vt:lpwstr>
      </vt:variant>
      <vt:variant>
        <vt:lpwstr/>
      </vt:variant>
      <vt:variant>
        <vt:i4>7864364</vt:i4>
      </vt:variant>
      <vt:variant>
        <vt:i4>9</vt:i4>
      </vt:variant>
      <vt:variant>
        <vt:i4>0</vt:i4>
      </vt:variant>
      <vt:variant>
        <vt:i4>5</vt:i4>
      </vt:variant>
      <vt:variant>
        <vt:lpwstr>http://www.wlv.ac.uk/skills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http://www.port.ac.uk/departments/studentsupport/ask/resources/handouts/writtenassignments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http://www.lc.unsw.edu.au/onlib/taskanal2.html</vt:lpwstr>
      </vt:variant>
      <vt:variant>
        <vt:lpwstr/>
      </vt:variant>
      <vt:variant>
        <vt:i4>1900575</vt:i4>
      </vt:variant>
      <vt:variant>
        <vt:i4>7475</vt:i4>
      </vt:variant>
      <vt:variant>
        <vt:i4>1026</vt:i4>
      </vt:variant>
      <vt:variant>
        <vt:i4>4</vt:i4>
      </vt:variant>
      <vt:variant>
        <vt:lpwstr>http://creativecommons.org/licenses/by-nc-sa/2.0/uk/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Lisa (RLT) Clinical Librarian GEH</dc:creator>
  <cp:lastModifiedBy>masonl</cp:lastModifiedBy>
  <cp:revision>2</cp:revision>
  <cp:lastPrinted>2018-03-15T09:54:00Z</cp:lastPrinted>
  <dcterms:created xsi:type="dcterms:W3CDTF">2022-03-07T10:42:00Z</dcterms:created>
  <dcterms:modified xsi:type="dcterms:W3CDTF">2022-03-07T10:42:00Z</dcterms:modified>
</cp:coreProperties>
</file>